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中建科创集团公开招聘岗位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岗位主要职责及任职资格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法律合规部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 xml:space="preserve">    （一）部门负责人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1.负责公司法律管理体系建设；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2.负责公司法律服务及外聘法律顾问管理，审核并提供法律专业意见，供公司领导、业务部门参考；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3.负责公司法律纠纷案件管理；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4.负责公司合同管理工作；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5.负责公司知识产权管理工作；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6.完成领导交办的其他工作。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1.年龄在45周岁以下；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2.硕士研究生或以上学历，法学等相关专业，系统、扎实掌握相关专业理论知识；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3.10年以上法律事务工作经验，熟悉与本部门工作有关的法律、法规和方针政策；熟悉投资并购、资本市场运作法律法规、国资监管规则，具有为不少于5个相关项目直接提供全过程法律服务的经验。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办公室（党委办公室、董事会办公室）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办公行政岗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承担总公司党委会、董事会、总经理办公会等会议组织、协调、归档等管理工作；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承担公司年度工作会议、年中工作会议、党建工作会议、及公司领导高层务虚会议等公司会议的会议组织、协调、归档等管理工作；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承担公司总部会议管理工作，起草、修订公司会议管理办法，编制公司年度会议预算，审核总部各部门会议预算编制情况，根据会议预算审批总部部门会议发起流程，总结年度会议管理情况；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承担公司其他重要专项会议的会议支持工作；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公司外事办公室的日常工作，负责公司系统外事工作的管理。起草、修订公司外事工作管理制度和外事活动规则，组织编制公司外事工作的年度计划及工作报告，负责公司重要外事活动和会议的策划组织，负责外事活动记录，资料收集、整理、归档，协调、指导公司子企业外事工作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大学本科及以上学历，管理、汉语言等相关专业，中级职称；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5年以上工作经验，3年以上大中型国企办公管理工作经验；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熟悉公司治理体系，熟悉会务安排、内外部协调等工作；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秘书岗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负责公司领导的文书工作；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负责领导的行政事务安排；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负责领导有关事务的督办和协调处理；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协助领导调研及专项业务的研究工作。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1.博</w:t>
      </w:r>
      <w:r>
        <w:rPr>
          <w:rFonts w:hint="eastAsia" w:ascii="仿宋_GB2312" w:hAnsi="仿宋_GB2312" w:eastAsia="仿宋_GB2312" w:cs="仿宋_GB2312"/>
          <w:sz w:val="32"/>
          <w:szCs w:val="32"/>
        </w:rPr>
        <w:t>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研究生学历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2.具有扎实的基础科学功底、严谨的逻辑思维能力，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具备较强的写作能力；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战略发展部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战略管理岗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负责战略规划管理体系建设，制订和完善公司战略规划管理制度；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负责战略规划编制，负责组织公司中长期发展战略专题研究，参与开展各项综合调研和专题调研工作，及时撰写调研报告，指导子企业编制战略规划，并负责组织评审；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负责战略规划执行情况监控及修订，确保公司战略规划的有效执行；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负责企业策划，根据公司战略规划的要求，研究推进落实公司结构调整、转型升级等发展策略，并组织拟订具体实施方案，结合战略规划推进落实情况，研究公司运行和发展中的重大问题，提出应对的措施和建议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负责管理体系建设，包括公司内控体系建设工作，组织公司组织机构设计和调整，组织设计和完善公司业务流程，组织推进公司制度标准化工作，监督、检查、指导子企业内控体系建设及制度管理工作。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大学本科及以上学历，经济、管理等相关专业；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5年以上相关工作经验；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掌握战略管理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企业管理、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内部控制知识，了解财务会计方面的知识，了解建筑、房地产行业、战略性新兴产业基本情况。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（二）投资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1.负责投资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管理体系建设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建立、完善公司投资管理制度体系并监督实施，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对股权投资、固定资产投资实施分类管理；指导、监督子企业授权内的投资管理工作，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促进子企业投资业务管理制度化、规范化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2.负责投资预算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制定、完善投资预算管理制度，建立健全上下一体、统一管理的投资预算管理工作体系；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负责公司年度投资预算的编制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/调整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，根据年度投资预算，审核总部投资资金拨付事项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负责编制公司年度投资计划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3.负责投资立项与决策管理。负责组织评估投资项目立项申报/实施/变更申请材料，提出立项评估建议/</w:t>
      </w:r>
      <w:r>
        <w:rPr>
          <w:rFonts w:hint="eastAsia" w:ascii="仿宋_GB2312" w:hAnsi="仿宋_GB2312" w:eastAsia="仿宋_GB2312" w:cs="仿宋_GB2312"/>
          <w:sz w:val="32"/>
          <w:szCs w:val="32"/>
        </w:rPr>
        <w:t>可研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评估意见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；负责起草投资项目相关会议材料、立项/实施/变更批复文件，履行立项/实施/变更审批决策程序；负责对子企业管理的投资项目立项、决策事宜进行备案管理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负责投资项目中止和终止管理。负责投资项目中止的备案管理，督促执行单位消除不利影响，积极解决问题；负责提前终止情况的调研和评估，为公司投资决策提供支持，负责监督执行单位对提前终止后续事宜妥善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5.负责违规投资管理。负责组织落实中建股份投资管理有关规定，对违规投资行为的责任单位和相关责任人进行处理；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违规投资项目的调研和评估，组织有关部门和单位共同分析论证，提出对项目后续处理的意见或建议，为公司投资决策提供支持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学本科及以上学历，经济、金融、投资等相关专业；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2.5年以上投资管理相关工作经验，国资并购经验优先；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3.熟悉投资管理理论知识和流程，熟悉国有资产交易、境内外并购、证券行业相关法律法规，掌握基本财务知识。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（三）投后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负责建立、完善公司投后管理制度体系并监督实施，对固定资产投资、不同股比的股权投资实施分类管理；负责收集汇总投后项目信息，定期汇报项目基本运营、管理情况，并购整合项目进展等；负责揭示投资项目运行中出现的问题，进行风险管理及控制，负责落实投资项目股东协议和公司章程等，配合支持公司委派董监高的工作，主动维护公司权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2.投资项目后评价管理。负责建立健全公司投资业务后评价管理体系并督导执行；负责制定公司年度后评价计划，审核选取一定数量的典型项目开展总部组织的后评价工作；负责指导子企业后评价工作。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负责投资统计管理。负责制定、完善投资统计管理制度，规范投资统计管理工作；负责公司投资业务数据信息统计，按照上级单位要求报送统计信息，指导子企业统计工作；负责分析公司各类投资统计数据，梳理并深入挖掘数据价值，为公司投资情况分析提供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4.负责产权管理。负责落实企业国有产权管理规定，审核、指导企业产权转让、划转、处置等工作，规范企业国有资产交易；负责企业国有产权登记工作。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1.大学本科及以上学历，经济、企业管理、投资等相关专业；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2.3年以上投后/咨询相关工作经验，并购整合经验优先；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3.熟悉投后管理工作和国资监管要求，具有独立的企业分析能力，熟悉公司治理、企业管理、投资并购相关知识和法律法规，具备基本财务知识。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战略研究院研究员（2人）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战略科技研究，负责战略科技研究体系建设，组织国内外宏观形势与政策的研究，组织国内外相关产业与科技发展的研究；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智慧决策智库建设，企业智库建设、决策建模与智慧系统建设；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战略合作交流工作，负责建立战略合作伙伴管理制度，对接战略合作伙伴相关工作，负责公司战略合作活动的具体策划、组织、实施等工作；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负责创新学习与引领工作，组织创新学习与创新型人才培养工作、推进创新文化引领工作。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1.博</w:t>
      </w:r>
      <w:r>
        <w:rPr>
          <w:rFonts w:hint="eastAsia" w:ascii="仿宋_GB2312" w:hAnsi="仿宋_GB2312" w:eastAsia="仿宋_GB2312" w:cs="仿宋_GB2312"/>
          <w:sz w:val="32"/>
          <w:szCs w:val="32"/>
        </w:rPr>
        <w:t>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研究生学历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5年以上相关工作经验；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掌握相关产业的理论知识，熟悉相关的法律、法规及方针政策。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工作地点：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人力资源部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（一）人力资源管理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1.负责建立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完善培训管理体系，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年度培训计划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制订</w:t>
      </w:r>
      <w:r>
        <w:rPr>
          <w:rFonts w:hint="eastAsia" w:ascii="仿宋_GB2312" w:hAnsi="仿宋_GB2312" w:eastAsia="仿宋_GB2312" w:cs="仿宋_GB2312"/>
          <w:sz w:val="32"/>
          <w:szCs w:val="32"/>
        </w:rPr>
        <w:t>并实施；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2.负责内部讲师队伍建设，拓展外部师资资源，建设师资库；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劳动用工管理，总部员工劳动关系管理；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职业发展规划、职级管理、人才评审相关工作，完成各类报表材料收集汇总工作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5.参与</w:t>
      </w:r>
      <w:r>
        <w:rPr>
          <w:rFonts w:hint="eastAsia" w:ascii="仿宋_GB2312" w:hAnsi="仿宋_GB2312" w:eastAsia="仿宋_GB2312" w:cs="仿宋_GB2312"/>
          <w:sz w:val="32"/>
          <w:szCs w:val="32"/>
        </w:rPr>
        <w:t>多元激励体系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，配合公司投资并购、混改工作，制订相关企业激励方案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6.参与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专项人才培养与激励，完善各序列专业人才评审制度，制定专项人才配套激励制度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大学本科及以上学历，人力资源管理、企业管理相关专业；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2.3</w:t>
      </w:r>
      <w:r>
        <w:rPr>
          <w:rFonts w:hint="eastAsia" w:ascii="仿宋_GB2312" w:hAnsi="仿宋_GB2312" w:eastAsia="仿宋_GB2312" w:cs="仿宋_GB2312"/>
          <w:sz w:val="32"/>
          <w:szCs w:val="32"/>
        </w:rPr>
        <w:t>年以上工作经验；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精通人力资源管理专业理论知识，掌握计算机相关知识；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档案职称管理岗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人事档案管理工作，制定和完善干部人事档案管理的规章制度，并具体实施相关管理工作；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职称管理工作，负责制定和完善职称管理相关制度和规定，按管理权限组织职称评审工作；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上海市落户、积分工作，在沪员工户籍办理工作，在沪员工居住证积分新办、续办工作；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信息化工作，负责e-HR系统基础管理工作，包括账号及权限，协调硬件、网络环境，排查处理故障等；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负责部门综合事务工作。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大学本科及以上学历，人力资源管理、企业管理相关专业；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3年以上工作经验；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掌握较系统的人力资源管理专业理论知识，熟悉国家相关的人事政策、法律、法规，具备良好的沟通协调能力；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财务资金部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报表与核算岗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定期财务报表管理，月季报管理，国资委报表管理；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统计报表的编制和报送；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财务状况分析，根据定期报告数据，对公司中期及年度运营情况进行分析，着重总结运营存在的风险及问题，撰写各类财务分析报告；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内部往来交易管理，负责公司内部往来、内部交易核对、抵销工作，与中建系统内其他单位开展对账工作，完成抵销清理；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年度财务决算备案，财务决算档案管理，负责开展年度财务决算备案工作，编制备案报告，按时上报，公司年度财务决算资料档案归集工作；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本级费用管理，负责审核总部运营费用、专项费用支出的流程合规性、票据合规性、报销单据填报准确性、预算占用准确性等；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本级核算管理，组织设计、修订本级核算业务工作流程和业务规则，保障账务核算的及时性、准确性，负责公司总部全部业务的会计核算，及时编制会计凭证，按月度完成公司银行账户银企对账，编制银行余额调节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科研经费管理，党费、工会核算管理；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负责会计档案的归档工作，每月及时整理会计凭证附件及按册装订归档数据配合与服务；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</w:rPr>
        <w:t>财务数据管理与应用。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大学本科及以上学历，会计、财务管理相关专业；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具备大中型企业合并会计报表编制经验；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持有注册会计师证书优先考虑；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拥有大型企业财务管理工作经验或集团总部工作经验优先考虑；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掌握财务管理相关专业理论知识，熟悉国家财务会计政策法规和财经纪律方面的相关规定，具有良好的写作能力以及良好的人际沟通能力。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出纳岗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公司总部资金收付等工作，负责及时、准确的办理公司总部的资金收付等各项业务，取得银行收付款凭证后，交会计岗入账，负责本级账户间的资金调拨工作，负责在财务一体化平台中推送及匹配银行流水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公司本级账户管理工作，负责本级账户的开立、变更及撤销等工作，负责本级账户的操作员网银盾的管理工作，负责与银行开展月度银企对账工作，负责编报总部账户银行存款余额周报，负责本级账户的票据管理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财务信息化体系管理、实施、运维；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负责部门综合事务管理。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大学本科及以上学历，会计、财务管理等相关专业；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熟悉企业会计准则、国家财务会计政策法规和财经纪律方面的相关规定；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具有良好的职业道德，工作认真细致、严谨、责任感强，具有良好的写作能力以及良好的人际沟通能力。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科技与信息化管理部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科技创新管理岗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协助开展科技研发的项目策划和资源组织，调查研究公司业态发展和生产经营活动中的科技发展需求，关注科技创新前沿，编制项目策划报告，搜索适宜的创新资源，编制组织实施方案；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组织开展科研项目的立项、检查和验收等管理工作，组织申报国家、地方、中建集团等发布的科研项目，发布公司年度科研项目申报指南，并组织科技立项评审，组织对实施的科研项目进行过程检查和验收。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开展科技成果总结、申报、评价和知识库建设等管理工作，组织开展科技成果总结和鉴定，组织开展工法、标准、专利、论文、著作权、科技奖等形式的成果申报，组织建设公司科技成果知识库，并进行维护和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硕士及以上学历，高级专业技术职称，土木工程类相关专业；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5年以上科技管理工作经验，2年以上基层生产经营管理经历；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掌握建筑科技相关基础理论，具有一定的计算机专业知识和工商管理基础知识，了解现代企业管理。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创新产业策划岗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开发创新需求场景，调查研究中建主业需求场景，评估市场潜力，总结关键经济技术问题；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搜索评估创新科技资源，了解创新科技资源及其基本原理，掌握创新技术或产品的关键经济技术指标，评估市场推广的适用性，总结凝练创新技术或产品应用的痛点、难点和突破点；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创新产业策划，评估创新产业培育的必要性和可行性，编制创新产业培育的策划实施方案，向公司提出创新产业培育的建议。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硕士及以上学历，高级专业技术职称，化工、材料、机械、自动化、计算机类相关专业；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5年以上科技管理工作经验，2年以上基层生产经营管理经历；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掌握建筑科技相关基础理论，具有一定的计算机专业知识和工商管理基础知识，熟悉现代企业管理，熟悉国家科技与信息化发展政策，掌握建筑企业技术现状与动态。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信息化管理岗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组织编制企业IT标准，调查研究公司的运营特点和管理活动，梳理编制标准化流程，组织编制企业IT标准；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牵头建设和完善IT基础设施,调查研究企业信息化基础设施建设需求，组织编制适宜的IT基础设施建设方案，组织开展IT基础设施建设、维护和升级；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统筹系统平台建设与运行，调查研究企业信息化平台开发需求，统筹编制适宜的系统平台框架方案，组织实施系统平台开发，并进行系统维护和升级，保障信息安全。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1.博</w:t>
      </w:r>
      <w:r>
        <w:rPr>
          <w:rFonts w:hint="eastAsia" w:ascii="仿宋_GB2312" w:hAnsi="仿宋_GB2312" w:eastAsia="仿宋_GB2312" w:cs="仿宋_GB2312"/>
          <w:sz w:val="32"/>
          <w:szCs w:val="32"/>
        </w:rPr>
        <w:t>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学历，计算机、自动化、数学、物理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5年以上科技管理工作经验，2年以上基层生产经营管理经历；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掌握扎实的计算机专业基础理论，具有一定的建筑科技和工商管理基础知识，了解现代企业管理。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企业文化部（党建工作部）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组织建设岗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主要职责：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制度建设，制定全系统党组织组织建设制度，重点包括健全基层组织建设制度、健全党员管理制度，健全和完善全系统党组织组织建设开展情况的追踪、检查、考核、评比制度，组织实施上级党组织部署的党组织建设方面的专项工作。督查全系统党组织“八项规定”落实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基层组织建设，检查和指导子企业和基层单位建立健全党组织，实现基层党组织全覆盖。指导子企业党组织换届和增选、补选委员，严肃基层党组织政治生活特别是严格落实民主生活会制度和党支部“三会一课”制度，负责组织开展基层党建工作调研，总结和推广基层党组织优秀党建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党员队伍建设，做好经常性的党员发展工作和入党积极分子培养、教育、考察、推优入党工作，统筹负责全系统流动党员管理；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党务干部队伍建设，组织全系统党务干部培训，提升党务干部的综合素质，建立和完善党务干部职业发展通道、轮岗交流、成长晋升机制；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党费管理，健全和完善集团党费收缴、使用和管理的制度；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党内评优表彰，负责全系统先进基层党组织、优秀共产党员、优秀党务工作者的选树、推荐、评选、表彰和宣传工作；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党建业绩考核，组织开展系统党建工作考核评价；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党内统计与信息化建设，负责全系统党组织和党员有关信息的年度统计工作，统筹负责党建信息化建设。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大学本科及以上学历，马克思主义理论、中文、历史、哲学、政治学、经济学等相关专业；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满足5年以上大中型国企工作经验，1年以上项目基层工作经验，拥有相关领域3年以上工作经验；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掌握党的基本理论、政治学、调查研究方法、管理学基础、经济学基础; 组织忠诚度、文字能力、概念能力、洞察力、政治敏感性、逻辑能力较强；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中共党员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A3487"/>
    <w:multiLevelType w:val="singleLevel"/>
    <w:tmpl w:val="4FBA34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kY2YxZDJmMDEwNmM5YmMzMjM1YTg3ZDkyOGI0YzAifQ=="/>
  </w:docVars>
  <w:rsids>
    <w:rsidRoot w:val="007550F3"/>
    <w:rsid w:val="00132999"/>
    <w:rsid w:val="001629B7"/>
    <w:rsid w:val="00247ABA"/>
    <w:rsid w:val="00257643"/>
    <w:rsid w:val="002F19FA"/>
    <w:rsid w:val="0033130F"/>
    <w:rsid w:val="0033267E"/>
    <w:rsid w:val="003555DF"/>
    <w:rsid w:val="003D2D9B"/>
    <w:rsid w:val="004917AA"/>
    <w:rsid w:val="004C4DF4"/>
    <w:rsid w:val="004D53C6"/>
    <w:rsid w:val="004D7973"/>
    <w:rsid w:val="00506E25"/>
    <w:rsid w:val="00590788"/>
    <w:rsid w:val="005D27B7"/>
    <w:rsid w:val="005E200D"/>
    <w:rsid w:val="005E6662"/>
    <w:rsid w:val="00616AF0"/>
    <w:rsid w:val="00656474"/>
    <w:rsid w:val="00701062"/>
    <w:rsid w:val="007550F3"/>
    <w:rsid w:val="00785564"/>
    <w:rsid w:val="007E46EF"/>
    <w:rsid w:val="008000CB"/>
    <w:rsid w:val="00817EEC"/>
    <w:rsid w:val="008277BC"/>
    <w:rsid w:val="008E313F"/>
    <w:rsid w:val="00994CB8"/>
    <w:rsid w:val="009C2004"/>
    <w:rsid w:val="009D5BDB"/>
    <w:rsid w:val="00A44A35"/>
    <w:rsid w:val="00A5575B"/>
    <w:rsid w:val="00B26E47"/>
    <w:rsid w:val="00B95B5D"/>
    <w:rsid w:val="00C56AD8"/>
    <w:rsid w:val="00D229DC"/>
    <w:rsid w:val="00D86BE8"/>
    <w:rsid w:val="00DE5EEB"/>
    <w:rsid w:val="00E54370"/>
    <w:rsid w:val="00FA2DA7"/>
    <w:rsid w:val="00FB6A52"/>
    <w:rsid w:val="034A7411"/>
    <w:rsid w:val="05736597"/>
    <w:rsid w:val="05AF1A27"/>
    <w:rsid w:val="068B2530"/>
    <w:rsid w:val="06DF3FC3"/>
    <w:rsid w:val="0C2435E1"/>
    <w:rsid w:val="0D1B7858"/>
    <w:rsid w:val="0E8F5DEC"/>
    <w:rsid w:val="0E9F384C"/>
    <w:rsid w:val="0EA21685"/>
    <w:rsid w:val="12C514EE"/>
    <w:rsid w:val="12E031EB"/>
    <w:rsid w:val="146B40EF"/>
    <w:rsid w:val="155E73DB"/>
    <w:rsid w:val="15C74F71"/>
    <w:rsid w:val="168129A1"/>
    <w:rsid w:val="18071A18"/>
    <w:rsid w:val="183C25A0"/>
    <w:rsid w:val="1A14609A"/>
    <w:rsid w:val="1A4C7B34"/>
    <w:rsid w:val="1B632635"/>
    <w:rsid w:val="1C041525"/>
    <w:rsid w:val="22407BB4"/>
    <w:rsid w:val="25A27E33"/>
    <w:rsid w:val="25A86AD5"/>
    <w:rsid w:val="25C61616"/>
    <w:rsid w:val="26EA062D"/>
    <w:rsid w:val="284877C3"/>
    <w:rsid w:val="28C10498"/>
    <w:rsid w:val="2A135BAE"/>
    <w:rsid w:val="2C4F0AEE"/>
    <w:rsid w:val="2C9306EE"/>
    <w:rsid w:val="2D9E1C33"/>
    <w:rsid w:val="30DF2B2D"/>
    <w:rsid w:val="30EB314D"/>
    <w:rsid w:val="33C55B78"/>
    <w:rsid w:val="3A8028CE"/>
    <w:rsid w:val="3B035924"/>
    <w:rsid w:val="3B7B6028"/>
    <w:rsid w:val="3C7F794A"/>
    <w:rsid w:val="3CA11C21"/>
    <w:rsid w:val="3CA32DC2"/>
    <w:rsid w:val="3CB86104"/>
    <w:rsid w:val="3CC74ABD"/>
    <w:rsid w:val="3DF44E30"/>
    <w:rsid w:val="3EA04EBD"/>
    <w:rsid w:val="3EB70F3C"/>
    <w:rsid w:val="3EEE3402"/>
    <w:rsid w:val="40F24741"/>
    <w:rsid w:val="42430F67"/>
    <w:rsid w:val="428716D0"/>
    <w:rsid w:val="43394480"/>
    <w:rsid w:val="436E30D7"/>
    <w:rsid w:val="43FE2FD4"/>
    <w:rsid w:val="46565FB2"/>
    <w:rsid w:val="4BBE5256"/>
    <w:rsid w:val="4C3715D0"/>
    <w:rsid w:val="4EBD43FD"/>
    <w:rsid w:val="51AD019E"/>
    <w:rsid w:val="526037D7"/>
    <w:rsid w:val="54BF41BC"/>
    <w:rsid w:val="565A4A01"/>
    <w:rsid w:val="575F699D"/>
    <w:rsid w:val="59BE5DFE"/>
    <w:rsid w:val="5BC24300"/>
    <w:rsid w:val="5C512D32"/>
    <w:rsid w:val="5EAB36DD"/>
    <w:rsid w:val="5EE17D6C"/>
    <w:rsid w:val="5F6A6A14"/>
    <w:rsid w:val="606D5530"/>
    <w:rsid w:val="62360D51"/>
    <w:rsid w:val="63C3537F"/>
    <w:rsid w:val="640C7D82"/>
    <w:rsid w:val="66486604"/>
    <w:rsid w:val="66F0626A"/>
    <w:rsid w:val="693C561D"/>
    <w:rsid w:val="697D0426"/>
    <w:rsid w:val="6A5478F7"/>
    <w:rsid w:val="6C88424D"/>
    <w:rsid w:val="6DAB5BDF"/>
    <w:rsid w:val="70C22829"/>
    <w:rsid w:val="731465B8"/>
    <w:rsid w:val="750B4A62"/>
    <w:rsid w:val="753F6CEC"/>
    <w:rsid w:val="759F775E"/>
    <w:rsid w:val="76004B98"/>
    <w:rsid w:val="76DA63F0"/>
    <w:rsid w:val="772F695E"/>
    <w:rsid w:val="78FF4A47"/>
    <w:rsid w:val="7B9A1258"/>
    <w:rsid w:val="7C1D2139"/>
    <w:rsid w:val="7D9E1D14"/>
    <w:rsid w:val="7DD8202A"/>
    <w:rsid w:val="7E012797"/>
    <w:rsid w:val="7F54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B94610-D6AF-4445-9616-9343F40333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6093</Words>
  <Characters>6241</Characters>
  <Lines>84</Lines>
  <Paragraphs>23</Paragraphs>
  <TotalTime>126</TotalTime>
  <ScaleCrop>false</ScaleCrop>
  <LinksUpToDate>false</LinksUpToDate>
  <CharactersWithSpaces>6249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2022-12-19T05:43:00Z</dcterms:created>
  <dc:creator>admin</dc:creator>
  <cp:lastModifiedBy>HD</cp:lastModifiedBy>
  <cp:lastPrinted>2023-02-15T09:51:00Z</cp:lastPrinted>
  <dcterms:modified xsi:type="dcterms:W3CDTF">2023-02-16T01:29:24Z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20A83D19BB8B43D49D08F6332CC2C9CC</vt:lpwstr>
  </property>
</Properties>
</file>