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eastAsia" w:ascii="sans-serif" w:hAnsi="sans-serif" w:cs="sans-serif"/>
          <w:i w:val="0"/>
          <w:caps w:val="0"/>
          <w:color w:val="333333"/>
          <w:spacing w:val="0"/>
          <w:sz w:val="32"/>
          <w:szCs w:val="32"/>
          <w:u w:val="none"/>
          <w:lang w:val="en-US" w:eastAsia="zh-CN"/>
        </w:rPr>
      </w:pPr>
    </w:p>
    <w:tbl>
      <w:tblPr>
        <w:tblStyle w:val="2"/>
        <w:tblW w:w="793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76"/>
        <w:gridCol w:w="1500"/>
        <w:gridCol w:w="1395"/>
        <w:gridCol w:w="21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79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山西省住房和城乡建设厅所属事业单位2023年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公开招聘参加面试人员名单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山西省住房和城乡建设厅发展研究中心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赵  瑾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2114016300822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贾敏丽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2114012700506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安泽强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2114014502712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原志薇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2114240205502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任萌楠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2114012500905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武玉莹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2114014201905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山西省住房和城乡建设厅科技促进中心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张钰婕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3114260700427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韩媛锴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3114015100710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武旭晖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3114016201106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山西省改善城市人居环境技术服务中心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专技岗位1 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陈煜元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3114016101326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秦浩家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3114015201025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樊  荣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3114220101407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山西省建设数据服务中心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刘昊奇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3114230500823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曹靖宜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3114015601928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山西省建设工程质量安全技术站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陈正祥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114260802214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张晋瑞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3114240303728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王  昊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3114020502720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山西省消防技术站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刘泽同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3114270403313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冯  帅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3114220102627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赵  胤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3114014801817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专技岗位2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田皓婕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2114270303309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宁宇曦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2114012901309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赵永洁</w:t>
            </w:r>
          </w:p>
        </w:tc>
        <w:tc>
          <w:tcPr>
            <w:tcW w:w="2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2114012101423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NDU5Mjc1YmZjMzVjNTRmODkzNTRmYzZiYTc3N2UifQ=="/>
  </w:docVars>
  <w:rsids>
    <w:rsidRoot w:val="61520FE0"/>
    <w:rsid w:val="07B9467C"/>
    <w:rsid w:val="6152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578</Characters>
  <Lines>0</Lines>
  <Paragraphs>0</Paragraphs>
  <TotalTime>0</TotalTime>
  <ScaleCrop>false</ScaleCrop>
  <LinksUpToDate>false</LinksUpToDate>
  <CharactersWithSpaces>589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2023-06-12T03:22:00Z</dcterms:created>
  <dc:creator>WPS_1681437067</dc:creator>
  <cp:lastModifiedBy>121953</cp:lastModifiedBy>
  <dcterms:modified xsi:type="dcterms:W3CDTF">2023-06-13T01:29:43Z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EACCAF8246354D4CAE349F5FF343A96F_13</vt:lpwstr>
  </property>
</Properties>
</file>