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仿宋" w:cs="Times New Roman"/>
        </w:rPr>
      </w:pPr>
      <w:bookmarkStart w:id="0" w:name="_GoBack"/>
      <w:bookmarkEnd w:id="0"/>
    </w:p>
    <w:p>
      <w:pPr>
        <w:rPr>
          <w:rFonts w:ascii="Times New Roman" w:hAnsi="Times New Roman" w:eastAsia="仿宋" w:cs="Times New Roman"/>
        </w:rPr>
      </w:pPr>
      <w:r>
        <w:rPr>
          <w:rFonts w:hint="eastAsia" w:ascii="Times New Roman" w:hAnsi="Times New Roman" w:eastAsia="仿宋" w:cs="Times New Roman"/>
        </w:rPr>
        <w:t>附件1：</w:t>
      </w:r>
    </w:p>
    <w:p>
      <w:pPr>
        <w:adjustRightInd w:val="0"/>
        <w:spacing w:line="560" w:lineRule="exact"/>
        <w:jc w:val="center"/>
        <w:rPr>
          <w:rFonts w:ascii="仿宋_GB2312" w:hAnsi="仿宋" w:eastAsia="仿宋_GB2312"/>
          <w:snapToGrid w:val="0"/>
          <w:kern w:val="0"/>
          <w:sz w:val="30"/>
          <w:szCs w:val="30"/>
        </w:rPr>
      </w:pPr>
      <w:r>
        <w:rPr>
          <w:rFonts w:hint="eastAsia" w:ascii="仿宋_GB2312" w:hAnsi="仿宋" w:eastAsia="仿宋_GB2312"/>
          <w:snapToGrid w:val="0"/>
          <w:kern w:val="0"/>
          <w:sz w:val="30"/>
          <w:szCs w:val="30"/>
        </w:rPr>
        <w:t>2023年度苏州市农业科学院公开招聘高层次人才岗位简介表</w:t>
      </w:r>
    </w:p>
    <w:tbl>
      <w:tblPr>
        <w:tblStyle w:val="5"/>
        <w:tblpPr w:leftFromText="180" w:rightFromText="180" w:vertAnchor="text" w:horzAnchor="page" w:tblpX="870" w:tblpY="558"/>
        <w:tblOverlap w:val="never"/>
        <w:tblW w:w="1059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"/>
        <w:gridCol w:w="721"/>
        <w:gridCol w:w="1035"/>
        <w:gridCol w:w="825"/>
        <w:gridCol w:w="645"/>
        <w:gridCol w:w="1155"/>
        <w:gridCol w:w="1230"/>
        <w:gridCol w:w="1635"/>
        <w:gridCol w:w="19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9"/>
                <w:szCs w:val="19"/>
              </w:rPr>
              <w:t>招聘部门</w:t>
            </w:r>
          </w:p>
        </w:tc>
        <w:tc>
          <w:tcPr>
            <w:tcW w:w="25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9"/>
                <w:szCs w:val="19"/>
              </w:rPr>
              <w:t>招聘岗位</w:t>
            </w: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9"/>
                <w:szCs w:val="19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9"/>
                <w:szCs w:val="19"/>
              </w:rPr>
              <w:t>人数</w:t>
            </w:r>
          </w:p>
        </w:tc>
        <w:tc>
          <w:tcPr>
            <w:tcW w:w="4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9"/>
                <w:szCs w:val="19"/>
              </w:rPr>
              <w:t>招聘条件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9"/>
                <w:szCs w:val="19"/>
              </w:rPr>
              <w:t>岗位名称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9"/>
                <w:szCs w:val="19"/>
              </w:rPr>
              <w:t>岗位简介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9"/>
                <w:szCs w:val="19"/>
              </w:rPr>
              <w:t>岗位类别</w:t>
            </w: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9"/>
                <w:szCs w:val="19"/>
              </w:rPr>
              <w:t>学历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9"/>
                <w:szCs w:val="19"/>
              </w:rPr>
              <w:t>专业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9"/>
                <w:szCs w:val="19"/>
              </w:rPr>
              <w:t>其他条件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9"/>
                <w:szCs w:val="19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</w:trPr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340"/>
              </w:tabs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</w:rPr>
              <w:t>农业资源与环境研究中心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</w:rPr>
              <w:t>科研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</w:rPr>
              <w:t>人员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18"/>
                <w:szCs w:val="18"/>
              </w:rPr>
              <w:t>从事农业农村废弃物处理与再利用等相关工作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</w:rPr>
              <w:t>专技类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pacing w:line="500" w:lineRule="exact"/>
              <w:jc w:val="left"/>
              <w:rPr>
                <w:rFonts w:ascii="宋体" w:hAnsi="宋体" w:eastAsia="宋体" w:cs="宋体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jc w:val="left"/>
              <w:rPr>
                <w:rFonts w:ascii="宋体" w:hAnsi="宋体" w:eastAsia="宋体" w:cs="宋体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18"/>
                <w:szCs w:val="18"/>
              </w:rPr>
              <w:t>环境科学，植物营养学，资源与环境，农业资源与环境，生态学，</w:t>
            </w:r>
          </w:p>
          <w:p>
            <w:pPr>
              <w:widowControl/>
              <w:adjustRightInd w:val="0"/>
              <w:jc w:val="left"/>
              <w:rPr>
                <w:rFonts w:ascii="宋体" w:hAnsi="宋体" w:eastAsia="宋体" w:cs="宋体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18"/>
                <w:szCs w:val="18"/>
              </w:rPr>
              <w:t>环境工程，环境科学与工程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jc w:val="center"/>
              <w:rPr>
                <w:rFonts w:ascii="宋体" w:hAnsi="宋体" w:eastAsia="宋体" w:cs="宋体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18"/>
                <w:szCs w:val="18"/>
              </w:rPr>
              <w:t>无</w:t>
            </w:r>
          </w:p>
        </w:tc>
        <w:tc>
          <w:tcPr>
            <w:tcW w:w="19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  <w:shd w:val="clear" w:color="auto" w:fill="FFFFFF"/>
              </w:rPr>
              <w:t>联系电话：0512-66704216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  <w:shd w:val="clear" w:color="auto" w:fill="FFFFFF"/>
              </w:rPr>
              <w:t>电子邮箱：saasrc@126.com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</w:trPr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pacing w:line="56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智慧农业研究中心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pacing w:line="56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科研</w:t>
            </w:r>
          </w:p>
          <w:p>
            <w:pPr>
              <w:widowControl/>
              <w:adjustRightInd w:val="0"/>
              <w:spacing w:line="56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人员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rPr>
                <w:rFonts w:ascii="宋体" w:hAnsi="宋体" w:eastAsia="宋体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开展设施果蔬、大田粮油智慧农业技术研究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</w:rPr>
              <w:t>专技类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</w:rPr>
              <w:t>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pacing w:line="56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博士研究生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农业，作物栽培学与耕作学，作物遗传育种，作物，作物学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18"/>
                <w:szCs w:val="18"/>
              </w:rPr>
              <w:t>2023年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毕业生；具有相应学位；熟练掌握Python/C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18"/>
                <w:szCs w:val="18"/>
              </w:rPr>
              <w:t>/C++编程语言；近三年以第一作者发表SCI（二区及以上）论文1篇及以上。</w:t>
            </w:r>
          </w:p>
        </w:tc>
        <w:tc>
          <w:tcPr>
            <w:tcW w:w="19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</w:trPr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pacing w:line="56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休闲农业研究室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pacing w:line="56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科研</w:t>
            </w:r>
          </w:p>
          <w:p>
            <w:pPr>
              <w:widowControl/>
              <w:adjustRightInd w:val="0"/>
              <w:spacing w:line="56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人员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从事数字土壤制图、土壤大数据、数据建模等方向的研究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kern w:val="0"/>
                <w:sz w:val="19"/>
                <w:szCs w:val="19"/>
              </w:rPr>
              <w:t>专技类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kern w:val="0"/>
                <w:sz w:val="19"/>
                <w:szCs w:val="19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pacing w:line="500" w:lineRule="exact"/>
              <w:jc w:val="left"/>
              <w:rPr>
                <w:rFonts w:ascii="宋体" w:hAnsi="宋体" w:eastAsia="宋体" w:cs="宋体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18"/>
                <w:szCs w:val="18"/>
              </w:rPr>
              <w:t>环境保护类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sz w:val="18"/>
                <w:szCs w:val="18"/>
              </w:rPr>
              <w:t>023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年毕业生；具有土壤野外调查采样、土壤数字制图基础；能够熟练使用Python、ArcGIS等专业软件；近三年以第一作者发表SCI（二区及以上）论文1篇及以上。</w:t>
            </w:r>
          </w:p>
        </w:tc>
        <w:tc>
          <w:tcPr>
            <w:tcW w:w="19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</w:trPr>
        <w:tc>
          <w:tcPr>
            <w:tcW w:w="136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18"/>
                <w:szCs w:val="18"/>
              </w:rPr>
              <w:t>作物育种与栽培研究室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</w:rPr>
              <w:t>科研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</w:rPr>
              <w:t>人员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eastAsia="宋体" w:cs="宋体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18"/>
                <w:szCs w:val="18"/>
              </w:rPr>
              <w:t>从事油菜育种研究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</w:rPr>
              <w:t>专技类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18"/>
                <w:szCs w:val="18"/>
              </w:rPr>
              <w:t>作物遗传育种，作物学，作物栽培学与耕作学，作物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eastAsia="宋体" w:cs="宋体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sz w:val="18"/>
                <w:szCs w:val="18"/>
              </w:rPr>
              <w:t>023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年毕业生；近三年以第一作者发表与油菜遗传育种相关的SCI（二区及以上）论文或中文卓越期刊论文。</w:t>
            </w:r>
          </w:p>
        </w:tc>
        <w:tc>
          <w:tcPr>
            <w:tcW w:w="19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</w:trPr>
        <w:tc>
          <w:tcPr>
            <w:tcW w:w="136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</w:rPr>
              <w:t>科研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</w:rPr>
              <w:t>人员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18"/>
                <w:szCs w:val="18"/>
              </w:rPr>
              <w:t>从事水稻育种与栽培研究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</w:rPr>
              <w:t>专技类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18"/>
                <w:szCs w:val="18"/>
              </w:rPr>
              <w:t>作物栽培学与耕作学，作物遗传育种，作物学，作物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eastAsia="宋体" w:cs="宋体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18"/>
                <w:szCs w:val="18"/>
              </w:rPr>
              <w:t>以第一作者发表SCI二区以上论文或副高以上职称学历可放宽至硕士。</w:t>
            </w:r>
          </w:p>
        </w:tc>
        <w:tc>
          <w:tcPr>
            <w:tcW w:w="19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Cs w:val="21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</w:trPr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</w:rPr>
              <w:t>农产品贮藏加工与质量安全研究室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</w:rPr>
              <w:t>科研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</w:rPr>
              <w:t>人员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18"/>
                <w:szCs w:val="18"/>
              </w:rPr>
              <w:t>主要从事果蔬保鲜加工技术研究、食品新产品研发等。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</w:rPr>
              <w:t>专技类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18"/>
                <w:szCs w:val="18"/>
              </w:rPr>
              <w:t>食品科学，发酵工程，农产品加工及贮藏工程，食品科学与工程，食品工程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18"/>
                <w:szCs w:val="18"/>
              </w:rPr>
              <w:t>2023年毕业生；具有相应学位。</w:t>
            </w:r>
          </w:p>
        </w:tc>
        <w:tc>
          <w:tcPr>
            <w:tcW w:w="19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</w:trPr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18"/>
                <w:szCs w:val="18"/>
              </w:rPr>
              <w:t>蔬菜研究所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18"/>
                <w:szCs w:val="18"/>
              </w:rPr>
              <w:t>科研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18"/>
                <w:szCs w:val="18"/>
              </w:rPr>
              <w:t>人员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18"/>
                <w:szCs w:val="18"/>
              </w:rPr>
              <w:t>从事蔬菜育种与栽培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</w:rPr>
              <w:t>专技类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18"/>
                <w:szCs w:val="18"/>
              </w:rPr>
              <w:t>农业类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18"/>
                <w:szCs w:val="18"/>
              </w:rPr>
              <w:t>无</w:t>
            </w:r>
          </w:p>
        </w:tc>
        <w:tc>
          <w:tcPr>
            <w:tcW w:w="19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9"/>
                <w:szCs w:val="19"/>
              </w:rPr>
            </w:pPr>
          </w:p>
        </w:tc>
      </w:tr>
    </w:tbl>
    <w:p>
      <w:pPr>
        <w:adjustRightInd w:val="0"/>
        <w:spacing w:line="560" w:lineRule="exact"/>
        <w:jc w:val="center"/>
        <w:rPr>
          <w:rFonts w:ascii="仿宋_GB2312" w:hAnsi="仿宋" w:eastAsia="仿宋_GB2312"/>
          <w:snapToGrid w:val="0"/>
          <w:kern w:val="0"/>
          <w:sz w:val="30"/>
          <w:szCs w:val="30"/>
        </w:rPr>
      </w:pPr>
    </w:p>
    <w:p>
      <w:pPr>
        <w:rPr>
          <w:rFonts w:ascii="仿宋_GB2312" w:eastAsia="仿宋_GB2312"/>
          <w:bCs/>
          <w:sz w:val="28"/>
          <w:szCs w:val="28"/>
        </w:rPr>
      </w:pPr>
    </w:p>
    <w:p>
      <w:pPr>
        <w:rPr>
          <w:rFonts w:ascii="仿宋_GB2312" w:eastAsia="仿宋_GB2312"/>
          <w:bCs/>
          <w:sz w:val="28"/>
          <w:szCs w:val="28"/>
        </w:rPr>
      </w:pPr>
    </w:p>
    <w:p>
      <w:pPr>
        <w:rPr>
          <w:rFonts w:ascii="仿宋_GB2312" w:eastAsia="仿宋_GB2312"/>
          <w:bCs/>
          <w:sz w:val="28"/>
          <w:szCs w:val="28"/>
        </w:rPr>
      </w:pPr>
    </w:p>
    <w:p>
      <w:pPr>
        <w:rPr>
          <w:rFonts w:ascii="仿宋_GB2312" w:eastAsia="仿宋_GB2312"/>
          <w:bCs/>
          <w:sz w:val="28"/>
          <w:szCs w:val="28"/>
        </w:rPr>
      </w:pPr>
    </w:p>
    <w:p>
      <w:pPr>
        <w:rPr>
          <w:rFonts w:ascii="仿宋_GB2312" w:eastAsia="仿宋_GB2312"/>
          <w:bCs/>
          <w:sz w:val="28"/>
          <w:szCs w:val="28"/>
        </w:rPr>
      </w:pPr>
    </w:p>
    <w:p>
      <w:pPr>
        <w:rPr>
          <w:rFonts w:ascii="仿宋_GB2312" w:eastAsia="仿宋_GB2312"/>
          <w:bCs/>
          <w:sz w:val="28"/>
          <w:szCs w:val="28"/>
        </w:rPr>
      </w:pPr>
    </w:p>
    <w:p>
      <w:pPr>
        <w:rPr>
          <w:rFonts w:ascii="仿宋_GB2312" w:eastAsia="仿宋_GB2312"/>
          <w:bCs/>
          <w:sz w:val="28"/>
          <w:szCs w:val="28"/>
        </w:rPr>
      </w:pPr>
    </w:p>
    <w:p>
      <w:pPr>
        <w:rPr>
          <w:rFonts w:ascii="仿宋_GB2312" w:eastAsia="仿宋_GB2312"/>
          <w:bCs/>
          <w:sz w:val="28"/>
          <w:szCs w:val="28"/>
        </w:rPr>
      </w:pPr>
    </w:p>
    <w:p>
      <w:pPr>
        <w:rPr>
          <w:rFonts w:ascii="仿宋_GB2312" w:eastAsia="仿宋_GB2312"/>
          <w:bCs/>
          <w:sz w:val="28"/>
          <w:szCs w:val="28"/>
        </w:rPr>
      </w:pPr>
    </w:p>
    <w:p>
      <w:pPr>
        <w:rPr>
          <w:rFonts w:ascii="仿宋_GB2312" w:eastAsia="仿宋_GB2312"/>
          <w:bCs/>
          <w:sz w:val="28"/>
          <w:szCs w:val="28"/>
        </w:rPr>
      </w:pPr>
    </w:p>
    <w:p>
      <w:pPr>
        <w:rPr>
          <w:rFonts w:ascii="仿宋_GB2312" w:eastAsia="仿宋_GB2312"/>
          <w:bCs/>
          <w:sz w:val="28"/>
          <w:szCs w:val="28"/>
        </w:rPr>
      </w:pPr>
    </w:p>
    <w:p>
      <w:pPr>
        <w:rPr>
          <w:rFonts w:ascii="仿宋_GB2312" w:eastAsia="仿宋_GB2312"/>
          <w:bCs/>
          <w:sz w:val="28"/>
          <w:szCs w:val="28"/>
        </w:rPr>
      </w:pPr>
    </w:p>
    <w:p>
      <w:pPr>
        <w:spacing w:line="500" w:lineRule="exact"/>
        <w:jc w:val="both"/>
      </w:pPr>
    </w:p>
    <w:sectPr>
      <w:pgSz w:w="11906" w:h="16838"/>
      <w:pgMar w:top="1440" w:right="1463" w:bottom="1440" w:left="146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xYWY0YmRjYzA3ZjhmMzVmM2Q4NGQ0YTE1ZWM4MmIifQ=="/>
  </w:docVars>
  <w:rsids>
    <w:rsidRoot w:val="344667F1"/>
    <w:rsid w:val="0001626B"/>
    <w:rsid w:val="000B0514"/>
    <w:rsid w:val="00176C89"/>
    <w:rsid w:val="00202D7C"/>
    <w:rsid w:val="00236DA6"/>
    <w:rsid w:val="003844CD"/>
    <w:rsid w:val="00414ED5"/>
    <w:rsid w:val="00434390"/>
    <w:rsid w:val="00464F24"/>
    <w:rsid w:val="005F591C"/>
    <w:rsid w:val="006D7B66"/>
    <w:rsid w:val="007E2D03"/>
    <w:rsid w:val="0093048A"/>
    <w:rsid w:val="009460E7"/>
    <w:rsid w:val="009A49A9"/>
    <w:rsid w:val="00A606B1"/>
    <w:rsid w:val="00A84A2C"/>
    <w:rsid w:val="00B340F7"/>
    <w:rsid w:val="00BB456D"/>
    <w:rsid w:val="00BE6944"/>
    <w:rsid w:val="00CB4884"/>
    <w:rsid w:val="00EF1AFE"/>
    <w:rsid w:val="00F53647"/>
    <w:rsid w:val="00FB4A18"/>
    <w:rsid w:val="00FC4606"/>
    <w:rsid w:val="01066A48"/>
    <w:rsid w:val="04DF1A8A"/>
    <w:rsid w:val="05146251"/>
    <w:rsid w:val="067601CC"/>
    <w:rsid w:val="0A3E4216"/>
    <w:rsid w:val="0A801619"/>
    <w:rsid w:val="0D58062B"/>
    <w:rsid w:val="0D9F44AC"/>
    <w:rsid w:val="0FFE370C"/>
    <w:rsid w:val="10833C11"/>
    <w:rsid w:val="10C233A9"/>
    <w:rsid w:val="121E7310"/>
    <w:rsid w:val="14DC1B42"/>
    <w:rsid w:val="15F35395"/>
    <w:rsid w:val="16777D74"/>
    <w:rsid w:val="181E5470"/>
    <w:rsid w:val="182A0E16"/>
    <w:rsid w:val="18495093"/>
    <w:rsid w:val="1B22628B"/>
    <w:rsid w:val="1D8B2357"/>
    <w:rsid w:val="1F4E188E"/>
    <w:rsid w:val="20784E15"/>
    <w:rsid w:val="215759EB"/>
    <w:rsid w:val="221D5533"/>
    <w:rsid w:val="24AF4B7D"/>
    <w:rsid w:val="252E1F46"/>
    <w:rsid w:val="27054F28"/>
    <w:rsid w:val="29904DF0"/>
    <w:rsid w:val="29F64FFC"/>
    <w:rsid w:val="2B8C79C6"/>
    <w:rsid w:val="2D245273"/>
    <w:rsid w:val="2DC72F38"/>
    <w:rsid w:val="2E444588"/>
    <w:rsid w:val="33423060"/>
    <w:rsid w:val="344667F1"/>
    <w:rsid w:val="34527638"/>
    <w:rsid w:val="34967B08"/>
    <w:rsid w:val="34A83397"/>
    <w:rsid w:val="34B65AB4"/>
    <w:rsid w:val="36D6068F"/>
    <w:rsid w:val="3B9823B7"/>
    <w:rsid w:val="3CFA40A4"/>
    <w:rsid w:val="3DB106D0"/>
    <w:rsid w:val="3F0833B0"/>
    <w:rsid w:val="3F887ED6"/>
    <w:rsid w:val="3FEC4DEE"/>
    <w:rsid w:val="41E149B9"/>
    <w:rsid w:val="44250560"/>
    <w:rsid w:val="47150D60"/>
    <w:rsid w:val="48A26623"/>
    <w:rsid w:val="4A2B43F6"/>
    <w:rsid w:val="4B9A4480"/>
    <w:rsid w:val="4D5A127B"/>
    <w:rsid w:val="50245B70"/>
    <w:rsid w:val="51120952"/>
    <w:rsid w:val="52743908"/>
    <w:rsid w:val="52830908"/>
    <w:rsid w:val="52B22432"/>
    <w:rsid w:val="54016C05"/>
    <w:rsid w:val="56BC0B4A"/>
    <w:rsid w:val="57AC6B77"/>
    <w:rsid w:val="589C6CE8"/>
    <w:rsid w:val="58A80D84"/>
    <w:rsid w:val="5BAF6C35"/>
    <w:rsid w:val="601130AC"/>
    <w:rsid w:val="607F082D"/>
    <w:rsid w:val="619F150E"/>
    <w:rsid w:val="61DE0274"/>
    <w:rsid w:val="62436329"/>
    <w:rsid w:val="644A1AD6"/>
    <w:rsid w:val="647C1FC7"/>
    <w:rsid w:val="65EA75D8"/>
    <w:rsid w:val="66950187"/>
    <w:rsid w:val="685F3791"/>
    <w:rsid w:val="68A65864"/>
    <w:rsid w:val="68C47A98"/>
    <w:rsid w:val="6A706702"/>
    <w:rsid w:val="6B6C5A40"/>
    <w:rsid w:val="6DA34120"/>
    <w:rsid w:val="6E6649CF"/>
    <w:rsid w:val="6ED621DB"/>
    <w:rsid w:val="70E70404"/>
    <w:rsid w:val="71D40D4C"/>
    <w:rsid w:val="725A46B6"/>
    <w:rsid w:val="72FB055A"/>
    <w:rsid w:val="73246903"/>
    <w:rsid w:val="749869A9"/>
    <w:rsid w:val="77253DF8"/>
    <w:rsid w:val="774A385E"/>
    <w:rsid w:val="77AE3DED"/>
    <w:rsid w:val="78972AD3"/>
    <w:rsid w:val="78CF226D"/>
    <w:rsid w:val="7BD01577"/>
    <w:rsid w:val="7C10752F"/>
    <w:rsid w:val="7C245CE3"/>
    <w:rsid w:val="7DE2674B"/>
    <w:rsid w:val="7E4F49A7"/>
    <w:rsid w:val="7F1629A4"/>
    <w:rsid w:val="7FB95706"/>
    <w:rsid w:val="7FFA407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page number"/>
    <w:basedOn w:val="6"/>
    <w:qFormat/>
    <w:uiPriority w:val="0"/>
  </w:style>
  <w:style w:type="paragraph" w:customStyle="1" w:styleId="8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703</Words>
  <Characters>772</Characters>
  <Lines>32</Lines>
  <Paragraphs>9</Paragraphs>
  <TotalTime>7</TotalTime>
  <ScaleCrop>false</ScaleCrop>
  <LinksUpToDate>false</LinksUpToDate>
  <CharactersWithSpaces>772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2023-06-01T02:46:00Z</dcterms:created>
  <dc:creator>懒洋洋</dc:creator>
  <cp:lastModifiedBy>120553</cp:lastModifiedBy>
  <cp:lastPrinted>2023-05-31T02:13:00Z</cp:lastPrinted>
  <dcterms:modified xsi:type="dcterms:W3CDTF">2023-06-01T09:16:16Z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D33CCD448FDE4439910C32198D19515D_13</vt:lpwstr>
  </property>
  <property fmtid="{D5CDD505-2E9C-101B-9397-08002B2CF9AE}" pid="4" name="commondata">
    <vt:lpwstr>eyJoZGlkIjoiMDIzMDY1ZmFmYmZlNmU3MTU2MWNlYWRjNGNhZDk3ODIifQ==</vt:lpwstr>
  </property>
</Properties>
</file>