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98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185"/>
        <w:gridCol w:w="3435"/>
        <w:gridCol w:w="4425"/>
        <w:gridCol w:w="8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0" w:hRule="atLeast"/>
        </w:trPr>
        <w:tc>
          <w:tcPr>
            <w:tcW w:w="1185" w:type="dxa"/>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ascii="helvetica" w:hAnsi="helvetica" w:eastAsia="helvetica" w:cs="helvetica"/>
                <w:color w:val="333333"/>
                <w:sz w:val="24"/>
                <w:szCs w:val="24"/>
              </w:rPr>
            </w:pPr>
            <w:r>
              <w:rPr>
                <w:rStyle w:val="4"/>
                <w:rFonts w:ascii="仿宋" w:hAnsi="仿宋" w:eastAsia="仿宋" w:cs="仿宋"/>
                <w:i w:val="0"/>
                <w:iCs w:val="0"/>
                <w:caps w:val="0"/>
                <w:color w:val="333333"/>
                <w:spacing w:val="0"/>
                <w:kern w:val="0"/>
                <w:sz w:val="24"/>
                <w:szCs w:val="24"/>
                <w:bdr w:val="none" w:color="auto" w:sz="0" w:space="0"/>
                <w:lang w:val="en-US" w:eastAsia="zh-CN" w:bidi="ar"/>
              </w:rPr>
              <w:t>引进岗位</w:t>
            </w:r>
          </w:p>
        </w:tc>
        <w:tc>
          <w:tcPr>
            <w:tcW w:w="3435"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Style w:val="4"/>
                <w:rFonts w:hint="eastAsia" w:ascii="仿宋" w:hAnsi="仿宋" w:eastAsia="仿宋" w:cs="仿宋"/>
                <w:i w:val="0"/>
                <w:iCs w:val="0"/>
                <w:caps w:val="0"/>
                <w:color w:val="333333"/>
                <w:spacing w:val="0"/>
                <w:kern w:val="0"/>
                <w:sz w:val="24"/>
                <w:szCs w:val="24"/>
                <w:bdr w:val="none" w:color="auto" w:sz="0" w:space="0"/>
                <w:lang w:val="en-US" w:eastAsia="zh-CN" w:bidi="ar"/>
              </w:rPr>
              <w:t>专业或方向</w:t>
            </w:r>
          </w:p>
        </w:tc>
        <w:tc>
          <w:tcPr>
            <w:tcW w:w="4425"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Style w:val="4"/>
                <w:rFonts w:hint="eastAsia" w:ascii="仿宋" w:hAnsi="仿宋" w:eastAsia="仿宋" w:cs="仿宋"/>
                <w:i w:val="0"/>
                <w:iCs w:val="0"/>
                <w:caps w:val="0"/>
                <w:color w:val="333333"/>
                <w:spacing w:val="0"/>
                <w:kern w:val="0"/>
                <w:sz w:val="24"/>
                <w:szCs w:val="24"/>
                <w:bdr w:val="none" w:color="auto" w:sz="0" w:space="0"/>
                <w:lang w:val="en-US" w:eastAsia="zh-CN" w:bidi="ar"/>
              </w:rPr>
              <w:t>其他条件</w:t>
            </w:r>
          </w:p>
        </w:tc>
        <w:tc>
          <w:tcPr>
            <w:tcW w:w="810"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Style w:val="4"/>
                <w:rFonts w:hint="eastAsia" w:ascii="仿宋" w:hAnsi="仿宋" w:eastAsia="仿宋" w:cs="仿宋"/>
                <w:i w:val="0"/>
                <w:iCs w:val="0"/>
                <w:caps w:val="0"/>
                <w:color w:val="333333"/>
                <w:spacing w:val="0"/>
                <w:kern w:val="0"/>
                <w:sz w:val="24"/>
                <w:szCs w:val="24"/>
                <w:bdr w:val="none" w:color="auto" w:sz="0" w:space="0"/>
                <w:lang w:val="en-US" w:eastAsia="zh-CN" w:bidi="ar"/>
              </w:rPr>
              <w:t>引进人数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470" w:hRule="atLeast"/>
        </w:trPr>
        <w:tc>
          <w:tcPr>
            <w:tcW w:w="1185" w:type="dxa"/>
            <w:tcBorders>
              <w:top w:val="nil"/>
              <w:left w:val="single" w:color="000000" w:sz="6" w:space="0"/>
              <w:bottom w:val="nil"/>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文传学院教研岗</w:t>
            </w:r>
          </w:p>
        </w:tc>
        <w:tc>
          <w:tcPr>
            <w:tcW w:w="343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中国语言文学、新闻传播学（广告学、网络与新媒体方向）、地理科学</w:t>
            </w:r>
          </w:p>
        </w:tc>
        <w:tc>
          <w:tcPr>
            <w:tcW w:w="442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 新闻传播学专业要求本硕博学习经历中至少有两个或以上阶段是新闻传播学学习经历；地理科学专业要求40周岁以内（1978年1月1日以后出生）。</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45" w:hRule="atLeast"/>
        </w:trPr>
        <w:tc>
          <w:tcPr>
            <w:tcW w:w="1185" w:type="dxa"/>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政法学院教研岗</w:t>
            </w:r>
          </w:p>
        </w:tc>
        <w:tc>
          <w:tcPr>
            <w:tcW w:w="343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法学、农业（农林经济管理“三农”问题方向）</w:t>
            </w:r>
          </w:p>
        </w:tc>
        <w:tc>
          <w:tcPr>
            <w:tcW w:w="442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40周岁以内（1983年1月1日以后出生）。</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45" w:hRule="atLeast"/>
        </w:trPr>
        <w:tc>
          <w:tcPr>
            <w:tcW w:w="11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马院教研岗</w:t>
            </w:r>
          </w:p>
        </w:tc>
        <w:tc>
          <w:tcPr>
            <w:tcW w:w="343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哲学、理论经济学、法学、政治学、社会学、马克思主义理论</w:t>
            </w:r>
          </w:p>
        </w:tc>
        <w:tc>
          <w:tcPr>
            <w:tcW w:w="442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中共党员（含预备党员），40周岁以内（1983年1月1日以后出生），具有副高以上职称可放宽至45周岁。</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260" w:hRule="atLeast"/>
        </w:trPr>
        <w:tc>
          <w:tcPr>
            <w:tcW w:w="11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经管学院教研岗</w:t>
            </w:r>
          </w:p>
        </w:tc>
        <w:tc>
          <w:tcPr>
            <w:tcW w:w="343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应用经济学、工商管理</w:t>
            </w:r>
          </w:p>
        </w:tc>
        <w:tc>
          <w:tcPr>
            <w:tcW w:w="442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40周岁以内（1983年1月1日以后出生），具有副高以上职称可放宽至45周岁；数量经济学、企业管理、财务管理、会计学、旅游管理、市场营销专业优先。</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60" w:hRule="atLeast"/>
        </w:trPr>
        <w:tc>
          <w:tcPr>
            <w:tcW w:w="11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外语学院教研岗</w:t>
            </w:r>
          </w:p>
        </w:tc>
        <w:tc>
          <w:tcPr>
            <w:tcW w:w="343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英语语言文学、法语语言文学、外国语言学及应用语言学</w:t>
            </w:r>
          </w:p>
        </w:tc>
        <w:tc>
          <w:tcPr>
            <w:tcW w:w="442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 </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35" w:hRule="atLeast"/>
        </w:trPr>
        <w:tc>
          <w:tcPr>
            <w:tcW w:w="11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音舞学院教研岗</w:t>
            </w:r>
          </w:p>
        </w:tc>
        <w:tc>
          <w:tcPr>
            <w:tcW w:w="343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艺术学理论（音乐、舞蹈方向）、音乐与舞蹈学、学前教育学</w:t>
            </w:r>
          </w:p>
        </w:tc>
        <w:tc>
          <w:tcPr>
            <w:tcW w:w="442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 </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05" w:hRule="atLeast"/>
        </w:trPr>
        <w:tc>
          <w:tcPr>
            <w:tcW w:w="11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美设学院教研岗</w:t>
            </w:r>
          </w:p>
        </w:tc>
        <w:tc>
          <w:tcPr>
            <w:tcW w:w="343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美术学、设计学</w:t>
            </w:r>
          </w:p>
        </w:tc>
        <w:tc>
          <w:tcPr>
            <w:tcW w:w="442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40周岁以内（1983年1月1日以后出生）。</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35" w:hRule="atLeast"/>
        </w:trPr>
        <w:tc>
          <w:tcPr>
            <w:tcW w:w="11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书法学院教研岗</w:t>
            </w:r>
          </w:p>
        </w:tc>
        <w:tc>
          <w:tcPr>
            <w:tcW w:w="343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美术、艺术学、美术学</w:t>
            </w:r>
          </w:p>
        </w:tc>
        <w:tc>
          <w:tcPr>
            <w:tcW w:w="442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本科或硕士为书法学专业或方向。</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850" w:hRule="atLeast"/>
        </w:trPr>
        <w:tc>
          <w:tcPr>
            <w:tcW w:w="11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数计教学教研岗</w:t>
            </w:r>
          </w:p>
        </w:tc>
        <w:tc>
          <w:tcPr>
            <w:tcW w:w="343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控制理论与控制工程；模式识别与智能系统；计算机科学与技术；软件工程；网络空间安全；计算机技术、软件工程、控制工程、人工智能、大数据技术与工程、网络与信息安全、数学、课程与教学论（数学方向）、学科教学(数学)</w:t>
            </w:r>
          </w:p>
        </w:tc>
        <w:tc>
          <w:tcPr>
            <w:tcW w:w="442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 </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120" w:hRule="atLeast"/>
        </w:trPr>
        <w:tc>
          <w:tcPr>
            <w:tcW w:w="11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理工学院教研岗</w:t>
            </w:r>
          </w:p>
        </w:tc>
        <w:tc>
          <w:tcPr>
            <w:tcW w:w="343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机械工程、控制科学与工程、电气工程、电子科学与技术、信息与通信工程、计算机科学与技术、土木工程、物理学、材料科学与工程、冶金工程、矿业工程</w:t>
            </w:r>
          </w:p>
        </w:tc>
        <w:tc>
          <w:tcPr>
            <w:tcW w:w="442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40周岁以内（1983年1月1日以后出生）；机械工程、控制科学与工程、电气工程、电子科学与技术、信息与通信工程、计算机科学与技术专业有主持国家级项目、有科研院所或相关行业工作经历年龄可放宽至45周岁；土木工程方向要求本科所学专业为土木工程或工程管理，硕士研究生所学专业为土木类专业；物理学专业要求在本专业发表高水平期刊论文（中科院二区以上）一篇以上；材料科学与工程、冶金工程、矿业工程三个专业要求锂电新能源方向。</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45" w:hRule="atLeast"/>
        </w:trPr>
        <w:tc>
          <w:tcPr>
            <w:tcW w:w="11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化生学院教研岗</w:t>
            </w:r>
          </w:p>
        </w:tc>
        <w:tc>
          <w:tcPr>
            <w:tcW w:w="343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药学、制药工程、生物医学工程、化学、应用化学、化学工程与工艺、生物工程</w:t>
            </w:r>
          </w:p>
        </w:tc>
        <w:tc>
          <w:tcPr>
            <w:tcW w:w="442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35周岁以内（1988年1月1日以后出生）。</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440" w:hRule="atLeast"/>
        </w:trPr>
        <w:tc>
          <w:tcPr>
            <w:tcW w:w="11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生科学院教研岗1</w:t>
            </w:r>
          </w:p>
        </w:tc>
        <w:tc>
          <w:tcPr>
            <w:tcW w:w="343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基础兽医学、临床兽医学、畜牧学、农产品加工及贮藏工程</w:t>
            </w:r>
          </w:p>
        </w:tc>
        <w:tc>
          <w:tcPr>
            <w:tcW w:w="442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35周岁以内（1988年1月1日以后出生）；基础兽医学、临床兽医学专业具有执业兽医师资格证书或有动物医院临床工作经历者优先。</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260" w:hRule="atLeast"/>
        </w:trPr>
        <w:tc>
          <w:tcPr>
            <w:tcW w:w="11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生科学院教研岗2</w:t>
            </w:r>
          </w:p>
        </w:tc>
        <w:tc>
          <w:tcPr>
            <w:tcW w:w="343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环境科学、环境工程、化学工程、风景园林、风景园林学、建筑学、农业工程</w:t>
            </w:r>
          </w:p>
        </w:tc>
        <w:tc>
          <w:tcPr>
            <w:tcW w:w="442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35周岁以内（1988年1月1日以后出生）；环境科学、环境工程、化学工程专业要求大气污染治理、环保工程设计、水污染治理等研究方向；风景园林专业要求本硕为园林或风景园林方向。</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80" w:hRule="atLeast"/>
        </w:trPr>
        <w:tc>
          <w:tcPr>
            <w:tcW w:w="11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生科学院教研岗3</w:t>
            </w:r>
          </w:p>
        </w:tc>
        <w:tc>
          <w:tcPr>
            <w:tcW w:w="343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园林植物与观赏园艺、植物学、果树学</w:t>
            </w:r>
          </w:p>
        </w:tc>
        <w:tc>
          <w:tcPr>
            <w:tcW w:w="442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40周岁以内（1983年1月1日以后出生），园林植物与观赏园艺、植物学要求花卉育种方向或者植物分类方向。</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80" w:hRule="atLeast"/>
        </w:trPr>
        <w:tc>
          <w:tcPr>
            <w:tcW w:w="11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医学院教研岗</w:t>
            </w:r>
          </w:p>
        </w:tc>
        <w:tc>
          <w:tcPr>
            <w:tcW w:w="343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医学（基础医学、临床医学、公共卫生与预防医学、护理学）、发酵工程</w:t>
            </w:r>
          </w:p>
        </w:tc>
        <w:tc>
          <w:tcPr>
            <w:tcW w:w="442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其中发酵工程专业具有博士后工作经历优先。</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0" w:hRule="atLeast"/>
        </w:trPr>
        <w:tc>
          <w:tcPr>
            <w:tcW w:w="11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美容医学院教研岗</w:t>
            </w:r>
          </w:p>
        </w:tc>
        <w:tc>
          <w:tcPr>
            <w:tcW w:w="343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外科学、社会医学与卫生事业管理</w:t>
            </w:r>
          </w:p>
        </w:tc>
        <w:tc>
          <w:tcPr>
            <w:tcW w:w="442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40周岁以内（1983年1月1日以后出生）。</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0" w:hRule="atLeast"/>
        </w:trPr>
        <w:tc>
          <w:tcPr>
            <w:tcW w:w="11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体育学院教研岗</w:t>
            </w:r>
          </w:p>
        </w:tc>
        <w:tc>
          <w:tcPr>
            <w:tcW w:w="343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体育学</w:t>
            </w:r>
          </w:p>
        </w:tc>
        <w:tc>
          <w:tcPr>
            <w:tcW w:w="4425"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 </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15" w:hRule="atLeast"/>
        </w:trPr>
        <w:tc>
          <w:tcPr>
            <w:tcW w:w="9030" w:type="dxa"/>
            <w:gridSpan w:val="3"/>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合计</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5" w:afterAutospacing="0" w:line="26" w:lineRule="atLeast"/>
              <w:ind w:left="0" w:right="0"/>
              <w:jc w:val="center"/>
              <w:textAlignment w:val="center"/>
              <w:rPr>
                <w:rFonts w:hint="default" w:ascii="helvetica" w:hAnsi="helvetica" w:eastAsia="helvetica" w:cs="helvetica"/>
                <w:color w:val="333333"/>
                <w:sz w:val="24"/>
                <w:szCs w:val="24"/>
              </w:rPr>
            </w:pPr>
            <w:r>
              <w:rPr>
                <w:rFonts w:hint="eastAsia" w:ascii="仿宋" w:hAnsi="仿宋" w:eastAsia="仿宋" w:cs="仿宋"/>
                <w:i w:val="0"/>
                <w:iCs w:val="0"/>
                <w:caps w:val="0"/>
                <w:color w:val="333333"/>
                <w:spacing w:val="0"/>
                <w:kern w:val="0"/>
                <w:sz w:val="24"/>
                <w:szCs w:val="24"/>
                <w:bdr w:val="none" w:color="auto" w:sz="0" w:space="0"/>
                <w:lang w:val="en-US" w:eastAsia="zh-CN" w:bidi="ar"/>
              </w:rPr>
              <w:t>60</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zNmZkZDU2NDcxMDMzZjA0NDkxNTBhNjE0OTFhNjgifQ=="/>
  </w:docVars>
  <w:rsids>
    <w:rsidRoot w:val="7AFE6FF3"/>
    <w:rsid w:val="7AFE6F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2023-02-17T06:48:00Z</dcterms:created>
  <dc:creator>popoaaa</dc:creator>
  <cp:lastModifiedBy>popoaaa</cp:lastModifiedBy>
  <dcterms:modified xsi:type="dcterms:W3CDTF">2023-02-17T06:48:22Z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069B9A3DD4A54A87B1D8AD5B5C65362A</vt:lpwstr>
  </property>
</Properties>
</file>