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left"/>
        <w:textAlignment w:val="baseline"/>
        <w:rPr>
          <w:rFonts w:hint="default" w:ascii="黑体" w:hAnsi="黑体" w:eastAsia="黑体" w:cs="黑体"/>
          <w:b w:val="0"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baseline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武汉市东西湖区2023年度事业单位（教育系统）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面向重庆地区的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公开招聘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资格复审清单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武汉市东西湖区2023年事业单位公开招聘（教育系统）面向重庆地区报名表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本人二代身份证原件（或有效期内的临时身份证）及其复印件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学生证原件及其复印件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加盖学校有关部门公章的成绩单及其复印件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学校核发的普通高校应届毕业生就业推荐表原件及其复印件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二维码可正常查验的学信网在线验证报告及其复印件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普通话等级证书（或网上查验截图的打印件）及其复印件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教师资格证或有效期内的教师资格证考试合格证明（相关高校教育类研究生、公费师范生须持有《师范生教师职业能力证书》（或网上查验截图的打印件）及其复印件（若因疫情原因未组织考试考核的应持有所在高校开具的相关证明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>部属院校公费师范生还应提供协议书及其复印件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hanging="425" w:firstLineChars="0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lang w:val="en-US" w:eastAsia="zh-CN" w:bidi="ar-SA"/>
        </w:rPr>
        <w:t xml:space="preserve"> 非全日制研究生还应提供工作单位同意报告、考生同时具备岗位所需学历和学位的“双证”院校证明及其复印件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E03E76"/>
    <w:multiLevelType w:val="singleLevel"/>
    <w:tmpl w:val="6AE03E7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ZDhkZjQzODcxNDMwMTAyYzUwMTA3MWE0ZTEwMTIifQ=="/>
    <w:docVar w:name="KSO_WPS_MARK_KEY" w:val="a0d43be9-84d3-4300-ba9a-61cdae894eab"/>
  </w:docVars>
  <w:rsids>
    <w:rsidRoot w:val="00000000"/>
    <w:rsid w:val="11E55E7B"/>
    <w:rsid w:val="1B261C51"/>
    <w:rsid w:val="5541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381</Characters>
  <Lines>0</Lines>
  <Paragraphs>0</Paragraphs>
  <TotalTime>4</TotalTime>
  <ScaleCrop>false</ScaleCrop>
  <LinksUpToDate>false</LinksUpToDate>
  <CharactersWithSpaces>382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2023-02-28T07:15:00Z</dcterms:created>
  <dc:creator>Administrator</dc:creator>
  <cp:lastModifiedBy>121953</cp:lastModifiedBy>
  <cp:lastPrinted>2023-02-28T07:23:00Z</cp:lastPrinted>
  <dcterms:modified xsi:type="dcterms:W3CDTF">2023-03-01T09:31:41Z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6F50ADC46E704589A5F365E8948E398E</vt:lpwstr>
  </property>
</Properties>
</file>