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wordWrap w:val="0"/>
        <w:autoSpaceDN w:val="0"/>
        <w:spacing w:line="360" w:lineRule="auto"/>
        <w:jc w:val="center"/>
        <w:rPr>
          <w:rFonts w:eastAsia="方正小标宋简体"/>
          <w:sz w:val="44"/>
          <w:szCs w:val="44"/>
          <w:shd w:val="clear" w:color="auto" w:fill="FFFFFF"/>
        </w:rPr>
      </w:pPr>
      <w:bookmarkStart w:id="0" w:name="_GoBack"/>
      <w:r>
        <w:rPr>
          <w:rFonts w:eastAsia="方正小标宋简体"/>
          <w:sz w:val="44"/>
          <w:szCs w:val="44"/>
          <w:shd w:val="clear" w:color="auto" w:fill="FFFFFF"/>
        </w:rPr>
        <w:t>民航西南地区管理局</w:t>
      </w:r>
      <w:r>
        <w:rPr>
          <w:rFonts w:hint="eastAsia" w:ascii="方正小标宋简体" w:eastAsia="方正小标宋简体"/>
          <w:sz w:val="44"/>
          <w:szCs w:val="44"/>
          <w:shd w:val="clear" w:color="auto" w:fill="FFFFFF"/>
        </w:rPr>
        <w:t>202</w:t>
      </w:r>
      <w:r>
        <w:rPr>
          <w:rFonts w:ascii="方正小标宋简体" w:eastAsia="方正小标宋简体"/>
          <w:sz w:val="44"/>
          <w:szCs w:val="44"/>
          <w:shd w:val="clear" w:color="auto" w:fill="FFFFFF"/>
        </w:rPr>
        <w:t>3</w:t>
      </w:r>
      <w:r>
        <w:rPr>
          <w:rFonts w:hint="eastAsia" w:ascii="方正小标宋简体" w:eastAsia="方正小标宋简体"/>
          <w:sz w:val="44"/>
          <w:szCs w:val="44"/>
          <w:shd w:val="clear" w:color="auto" w:fill="FFFFFF"/>
        </w:rPr>
        <w:t>年度</w:t>
      </w:r>
      <w:r>
        <w:rPr>
          <w:rFonts w:eastAsia="方正小标宋简体"/>
          <w:sz w:val="44"/>
          <w:szCs w:val="44"/>
          <w:shd w:val="clear" w:color="auto" w:fill="FFFFFF"/>
        </w:rPr>
        <w:t>考试录用</w:t>
      </w:r>
    </w:p>
    <w:p>
      <w:pPr>
        <w:shd w:val="solid" w:color="FFFFFF" w:fill="auto"/>
        <w:wordWrap w:val="0"/>
        <w:autoSpaceDN w:val="0"/>
        <w:spacing w:line="360" w:lineRule="auto"/>
        <w:jc w:val="center"/>
        <w:rPr>
          <w:rFonts w:eastAsia="仿宋_GB2312"/>
          <w:sz w:val="32"/>
          <w:szCs w:val="32"/>
          <w:shd w:val="clear" w:color="auto" w:fill="FFFFFF"/>
        </w:rPr>
      </w:pPr>
      <w:r>
        <w:rPr>
          <w:rFonts w:eastAsia="方正小标宋简体"/>
          <w:sz w:val="44"/>
          <w:szCs w:val="44"/>
          <w:shd w:val="clear" w:color="auto" w:fill="FFFFFF"/>
        </w:rPr>
        <w:t>公务员面试公告</w:t>
      </w:r>
      <w:bookmarkEnd w:id="0"/>
    </w:p>
    <w:p>
      <w:pPr>
        <w:shd w:val="solid" w:color="FFFFFF" w:fill="auto"/>
        <w:wordWrap w:val="0"/>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根据公务员法和公务员录用工作有关规定，现就2023年度民航西南地区管理局录用公务员面试有关事宜公告如下：</w:t>
      </w:r>
    </w:p>
    <w:p>
      <w:pPr>
        <w:shd w:val="solid" w:color="FFFFFF" w:fill="auto"/>
        <w:wordWrap w:val="0"/>
        <w:autoSpaceDN w:val="0"/>
        <w:spacing w:line="360" w:lineRule="auto"/>
        <w:ind w:firstLine="640"/>
        <w:rPr>
          <w:rFonts w:eastAsia="黑体"/>
          <w:sz w:val="32"/>
          <w:szCs w:val="32"/>
          <w:shd w:val="clear" w:color="auto" w:fill="FFFFFF"/>
        </w:rPr>
      </w:pPr>
      <w:r>
        <w:rPr>
          <w:rFonts w:eastAsia="黑体"/>
          <w:sz w:val="32"/>
          <w:szCs w:val="32"/>
          <w:shd w:val="clear" w:color="auto" w:fill="FFFFFF"/>
        </w:rPr>
        <w:t>一、面试人员名单（按准考证号排序）</w:t>
      </w:r>
    </w:p>
    <w:tbl>
      <w:tblPr>
        <w:tblStyle w:val="9"/>
        <w:tblW w:w="88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1134"/>
        <w:gridCol w:w="1147"/>
        <w:gridCol w:w="2041"/>
        <w:gridCol w:w="1153"/>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4" w:hRule="atLeast"/>
          <w:jc w:val="center"/>
        </w:trPr>
        <w:tc>
          <w:tcPr>
            <w:tcW w:w="2376" w:type="dxa"/>
            <w:tcMar>
              <w:top w:w="0" w:type="dxa"/>
              <w:left w:w="108" w:type="dxa"/>
              <w:bottom w:w="0" w:type="dxa"/>
              <w:right w:w="108" w:type="dxa"/>
            </w:tcMar>
            <w:vAlign w:val="center"/>
          </w:tcPr>
          <w:p>
            <w:pPr>
              <w:widowControl/>
              <w:wordWrap w:val="0"/>
              <w:autoSpaceDN w:val="0"/>
              <w:spacing w:line="360" w:lineRule="auto"/>
              <w:jc w:val="center"/>
              <w:rPr>
                <w:rFonts w:eastAsia="仿宋_GB2312"/>
                <w:sz w:val="28"/>
                <w:szCs w:val="28"/>
              </w:rPr>
            </w:pPr>
            <w:r>
              <w:rPr>
                <w:rFonts w:eastAsia="仿宋_GB2312"/>
                <w:b/>
                <w:bCs/>
                <w:sz w:val="28"/>
                <w:szCs w:val="28"/>
              </w:rPr>
              <w:t>职位名称及代码</w:t>
            </w:r>
          </w:p>
        </w:tc>
        <w:tc>
          <w:tcPr>
            <w:tcW w:w="1134" w:type="dxa"/>
            <w:tcMar>
              <w:top w:w="0" w:type="dxa"/>
              <w:left w:w="108" w:type="dxa"/>
              <w:bottom w:w="0" w:type="dxa"/>
              <w:right w:w="108" w:type="dxa"/>
            </w:tcMar>
            <w:vAlign w:val="center"/>
          </w:tcPr>
          <w:p>
            <w:pPr>
              <w:widowControl/>
              <w:wordWrap w:val="0"/>
              <w:autoSpaceDN w:val="0"/>
              <w:spacing w:line="360" w:lineRule="auto"/>
              <w:jc w:val="center"/>
              <w:rPr>
                <w:rFonts w:eastAsia="仿宋_GB2312"/>
                <w:sz w:val="28"/>
                <w:szCs w:val="28"/>
              </w:rPr>
            </w:pPr>
            <w:r>
              <w:rPr>
                <w:rFonts w:eastAsia="仿宋_GB2312"/>
                <w:b/>
                <w:bCs/>
                <w:sz w:val="28"/>
                <w:szCs w:val="28"/>
              </w:rPr>
              <w:t>面试最低分数</w:t>
            </w:r>
          </w:p>
        </w:tc>
        <w:tc>
          <w:tcPr>
            <w:tcW w:w="1147" w:type="dxa"/>
            <w:tcMar>
              <w:top w:w="0" w:type="dxa"/>
              <w:left w:w="108" w:type="dxa"/>
              <w:bottom w:w="0" w:type="dxa"/>
              <w:right w:w="108" w:type="dxa"/>
            </w:tcMar>
            <w:vAlign w:val="center"/>
          </w:tcPr>
          <w:p>
            <w:pPr>
              <w:widowControl/>
              <w:wordWrap w:val="0"/>
              <w:autoSpaceDN w:val="0"/>
              <w:spacing w:line="360" w:lineRule="auto"/>
              <w:jc w:val="center"/>
              <w:rPr>
                <w:rFonts w:eastAsia="仿宋_GB2312"/>
                <w:sz w:val="28"/>
                <w:szCs w:val="28"/>
              </w:rPr>
            </w:pPr>
            <w:r>
              <w:rPr>
                <w:rFonts w:eastAsia="仿宋_GB2312"/>
                <w:b/>
                <w:bCs/>
                <w:sz w:val="28"/>
                <w:szCs w:val="28"/>
              </w:rPr>
              <w:t>姓名</w:t>
            </w:r>
          </w:p>
        </w:tc>
        <w:tc>
          <w:tcPr>
            <w:tcW w:w="2041" w:type="dxa"/>
            <w:tcMar>
              <w:top w:w="0" w:type="dxa"/>
              <w:left w:w="108" w:type="dxa"/>
              <w:bottom w:w="0" w:type="dxa"/>
              <w:right w:w="108" w:type="dxa"/>
            </w:tcMar>
            <w:vAlign w:val="center"/>
          </w:tcPr>
          <w:p>
            <w:pPr>
              <w:widowControl/>
              <w:wordWrap w:val="0"/>
              <w:autoSpaceDN w:val="0"/>
              <w:spacing w:line="360" w:lineRule="auto"/>
              <w:jc w:val="center"/>
              <w:rPr>
                <w:rFonts w:eastAsia="仿宋_GB2312"/>
                <w:sz w:val="28"/>
                <w:szCs w:val="28"/>
              </w:rPr>
            </w:pPr>
            <w:r>
              <w:rPr>
                <w:rFonts w:eastAsia="仿宋_GB2312"/>
                <w:b/>
                <w:bCs/>
                <w:sz w:val="28"/>
                <w:szCs w:val="28"/>
              </w:rPr>
              <w:t>准考证号</w:t>
            </w:r>
          </w:p>
        </w:tc>
        <w:tc>
          <w:tcPr>
            <w:tcW w:w="1153" w:type="dxa"/>
            <w:tcMar>
              <w:top w:w="0" w:type="dxa"/>
              <w:left w:w="108" w:type="dxa"/>
              <w:bottom w:w="0" w:type="dxa"/>
              <w:right w:w="108" w:type="dxa"/>
            </w:tcMar>
            <w:vAlign w:val="center"/>
          </w:tcPr>
          <w:p>
            <w:pPr>
              <w:widowControl/>
              <w:wordWrap w:val="0"/>
              <w:autoSpaceDN w:val="0"/>
              <w:spacing w:line="360" w:lineRule="auto"/>
              <w:jc w:val="center"/>
              <w:rPr>
                <w:rFonts w:eastAsia="仿宋_GB2312"/>
                <w:b/>
                <w:bCs/>
                <w:sz w:val="28"/>
                <w:szCs w:val="28"/>
              </w:rPr>
            </w:pPr>
            <w:r>
              <w:rPr>
                <w:rFonts w:eastAsia="仿宋_GB2312"/>
                <w:b/>
                <w:bCs/>
                <w:sz w:val="28"/>
                <w:szCs w:val="28"/>
              </w:rPr>
              <w:t>面试</w:t>
            </w:r>
          </w:p>
          <w:p>
            <w:pPr>
              <w:widowControl/>
              <w:wordWrap w:val="0"/>
              <w:autoSpaceDN w:val="0"/>
              <w:spacing w:line="360" w:lineRule="auto"/>
              <w:jc w:val="center"/>
              <w:rPr>
                <w:rFonts w:eastAsia="仿宋_GB2312"/>
                <w:sz w:val="28"/>
                <w:szCs w:val="28"/>
              </w:rPr>
            </w:pPr>
            <w:r>
              <w:rPr>
                <w:rFonts w:eastAsia="仿宋_GB2312"/>
                <w:b/>
                <w:bCs/>
                <w:sz w:val="28"/>
                <w:szCs w:val="28"/>
              </w:rPr>
              <w:t>时间</w:t>
            </w:r>
          </w:p>
        </w:tc>
        <w:tc>
          <w:tcPr>
            <w:tcW w:w="983" w:type="dxa"/>
            <w:tcMar>
              <w:top w:w="0" w:type="dxa"/>
              <w:left w:w="108" w:type="dxa"/>
              <w:bottom w:w="0" w:type="dxa"/>
              <w:right w:w="108" w:type="dxa"/>
            </w:tcMar>
            <w:vAlign w:val="center"/>
          </w:tcPr>
          <w:p>
            <w:pPr>
              <w:widowControl/>
              <w:wordWrap w:val="0"/>
              <w:autoSpaceDN w:val="0"/>
              <w:spacing w:line="360" w:lineRule="auto"/>
              <w:jc w:val="center"/>
              <w:rPr>
                <w:rFonts w:eastAsia="仿宋_GB2312"/>
                <w:sz w:val="28"/>
                <w:szCs w:val="28"/>
              </w:rPr>
            </w:pPr>
            <w:r>
              <w:rPr>
                <w:rFonts w:eastAsia="仿宋_GB2312"/>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2"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民航西南地区管理局航空安全办公室一级主任科员及以下</w:t>
            </w:r>
          </w:p>
          <w:p>
            <w:pPr>
              <w:wordWrap w:val="0"/>
              <w:spacing w:line="360" w:lineRule="auto"/>
              <w:jc w:val="center"/>
              <w:rPr>
                <w:rFonts w:eastAsia="仿宋_GB2312"/>
                <w:sz w:val="24"/>
                <w:szCs w:val="24"/>
              </w:rPr>
            </w:pPr>
            <w:r>
              <w:rPr>
                <w:rFonts w:eastAsia="仿宋_GB2312"/>
                <w:sz w:val="24"/>
                <w:szCs w:val="24"/>
              </w:rPr>
              <w:t>（300149001001）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hint="eastAsia" w:eastAsia="仿宋_GB2312"/>
                <w:sz w:val="24"/>
                <w:szCs w:val="24"/>
              </w:rPr>
              <w:t>109.7</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姜晋京</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169112012300408</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2"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龙丁丁</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169131501501121</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2"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展少帅</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169137012200111</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r>
              <w:rPr>
                <w:rFonts w:hint="eastAsia" w:eastAsia="仿宋_GB2312"/>
                <w:b/>
                <w:bCs/>
                <w:sz w:val="24"/>
                <w:szCs w:val="24"/>
                <w:shd w:val="clear" w:color="auto" w:fill="FFFFFF"/>
              </w:rPr>
              <w:t>递补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2"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刘宇杰</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169150010403025</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李佾辰</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169151010206218</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2" w:hRule="atLeast"/>
          <w:jc w:val="center"/>
        </w:trPr>
        <w:tc>
          <w:tcPr>
            <w:tcW w:w="2376" w:type="dxa"/>
            <w:tcMar>
              <w:top w:w="0" w:type="dxa"/>
              <w:left w:w="108" w:type="dxa"/>
              <w:bottom w:w="0" w:type="dxa"/>
              <w:right w:w="108" w:type="dxa"/>
            </w:tcMar>
            <w:vAlign w:val="center"/>
          </w:tcPr>
          <w:p>
            <w:pPr>
              <w:spacing w:line="360" w:lineRule="auto"/>
              <w:jc w:val="center"/>
              <w:rPr>
                <w:rFonts w:eastAsia="仿宋_GB2312"/>
                <w:sz w:val="24"/>
                <w:szCs w:val="24"/>
              </w:rPr>
            </w:pPr>
            <w:r>
              <w:rPr>
                <w:rFonts w:eastAsia="仿宋_GB2312"/>
                <w:sz w:val="24"/>
                <w:szCs w:val="24"/>
              </w:rPr>
              <w:t>民航西南地区管理局航空安全办公室一级主任科员及以下</w:t>
            </w:r>
          </w:p>
          <w:p>
            <w:pPr>
              <w:wordWrap w:val="0"/>
              <w:spacing w:line="360" w:lineRule="auto"/>
              <w:jc w:val="center"/>
              <w:rPr>
                <w:rFonts w:eastAsia="仿宋_GB2312"/>
                <w:sz w:val="24"/>
                <w:szCs w:val="24"/>
              </w:rPr>
            </w:pPr>
            <w:r>
              <w:rPr>
                <w:rFonts w:eastAsia="仿宋_GB2312"/>
                <w:sz w:val="24"/>
                <w:szCs w:val="24"/>
              </w:rPr>
              <w:t>（300110001002）</w:t>
            </w:r>
          </w:p>
        </w:tc>
        <w:tc>
          <w:tcPr>
            <w:tcW w:w="1134" w:type="dxa"/>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hint="eastAsia" w:eastAsia="仿宋_GB2312"/>
                <w:sz w:val="24"/>
                <w:szCs w:val="24"/>
              </w:rPr>
              <w:t>123.9</w:t>
            </w: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李渊</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169151010501414</w:t>
            </w:r>
          </w:p>
        </w:tc>
        <w:tc>
          <w:tcPr>
            <w:tcW w:w="1153" w:type="dxa"/>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2376" w:type="dxa"/>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民航西南地区管理局飞行标准处一级主任科员及以下</w:t>
            </w:r>
          </w:p>
          <w:p>
            <w:pPr>
              <w:wordWrap w:val="0"/>
              <w:spacing w:line="360" w:lineRule="auto"/>
              <w:jc w:val="center"/>
              <w:rPr>
                <w:rFonts w:eastAsia="仿宋_GB2312"/>
                <w:sz w:val="24"/>
                <w:szCs w:val="24"/>
              </w:rPr>
            </w:pPr>
            <w:r>
              <w:rPr>
                <w:rFonts w:eastAsia="仿宋_GB2312"/>
                <w:sz w:val="24"/>
                <w:szCs w:val="24"/>
              </w:rPr>
              <w:t>（300110001003）</w:t>
            </w:r>
          </w:p>
        </w:tc>
        <w:tc>
          <w:tcPr>
            <w:tcW w:w="1134" w:type="dxa"/>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112</w:t>
            </w:r>
          </w:p>
        </w:tc>
        <w:tc>
          <w:tcPr>
            <w:tcW w:w="1147" w:type="dxa"/>
            <w:tcMar>
              <w:top w:w="0" w:type="dxa"/>
              <w:left w:w="108" w:type="dxa"/>
              <w:bottom w:w="0" w:type="dxa"/>
              <w:right w:w="108" w:type="dxa"/>
            </w:tcMar>
            <w:vAlign w:val="center"/>
          </w:tcPr>
          <w:p>
            <w:pPr>
              <w:widowControl/>
              <w:jc w:val="center"/>
              <w:rPr>
                <w:rFonts w:eastAsia="仿宋_GB2312"/>
                <w:sz w:val="24"/>
                <w:szCs w:val="24"/>
              </w:rPr>
            </w:pPr>
            <w:r>
              <w:rPr>
                <w:rFonts w:eastAsia="仿宋_GB2312"/>
                <w:sz w:val="24"/>
                <w:szCs w:val="24"/>
              </w:rPr>
              <w:t>潘成龙</w:t>
            </w:r>
          </w:p>
        </w:tc>
        <w:tc>
          <w:tcPr>
            <w:tcW w:w="2041" w:type="dxa"/>
            <w:tcMar>
              <w:top w:w="0" w:type="dxa"/>
              <w:left w:w="108" w:type="dxa"/>
              <w:bottom w:w="0" w:type="dxa"/>
              <w:right w:w="108" w:type="dxa"/>
            </w:tcMar>
            <w:vAlign w:val="center"/>
          </w:tcPr>
          <w:p>
            <w:pPr>
              <w:widowControl/>
              <w:jc w:val="center"/>
              <w:rPr>
                <w:rFonts w:eastAsia="仿宋_GB2312"/>
                <w:sz w:val="24"/>
                <w:szCs w:val="24"/>
              </w:rPr>
            </w:pPr>
            <w:r>
              <w:rPr>
                <w:rFonts w:eastAsia="仿宋_GB2312"/>
                <w:sz w:val="24"/>
                <w:szCs w:val="24"/>
              </w:rPr>
              <w:t>169111150102302</w:t>
            </w:r>
          </w:p>
        </w:tc>
        <w:tc>
          <w:tcPr>
            <w:tcW w:w="1153" w:type="dxa"/>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民航西南地区管理局适航维修处一级主任科员及以下</w:t>
            </w:r>
          </w:p>
          <w:p>
            <w:pPr>
              <w:wordWrap w:val="0"/>
              <w:spacing w:line="360" w:lineRule="auto"/>
              <w:jc w:val="center"/>
              <w:rPr>
                <w:rFonts w:eastAsia="仿宋_GB2312"/>
                <w:sz w:val="24"/>
                <w:szCs w:val="24"/>
              </w:rPr>
            </w:pPr>
            <w:r>
              <w:rPr>
                <w:rFonts w:eastAsia="仿宋_GB2312"/>
                <w:sz w:val="24"/>
                <w:szCs w:val="24"/>
              </w:rPr>
              <w:t>（300110001004）</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116.7</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宋永辉</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169137023300614</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伍俊</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169142010801723</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秦瑞雪</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169151010402610</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民航西南地区管理局适航审定处一级主任科员及以下</w:t>
            </w:r>
          </w:p>
          <w:p>
            <w:pPr>
              <w:wordWrap w:val="0"/>
              <w:spacing w:line="360" w:lineRule="auto"/>
              <w:jc w:val="center"/>
              <w:rPr>
                <w:rFonts w:eastAsia="仿宋_GB2312"/>
                <w:sz w:val="24"/>
                <w:szCs w:val="24"/>
              </w:rPr>
            </w:pPr>
            <w:r>
              <w:rPr>
                <w:rFonts w:eastAsia="仿宋_GB2312"/>
                <w:sz w:val="24"/>
                <w:szCs w:val="24"/>
              </w:rPr>
              <w:t>（300110001005）</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121</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陈彭</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169132110201129</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江玲玲</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169151010208008</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民航四川监管局行政办公室一级主任科员及以下</w:t>
            </w:r>
          </w:p>
          <w:p>
            <w:pPr>
              <w:wordWrap w:val="0"/>
              <w:spacing w:line="360" w:lineRule="auto"/>
              <w:jc w:val="center"/>
              <w:rPr>
                <w:rFonts w:eastAsia="仿宋_GB2312"/>
                <w:sz w:val="24"/>
                <w:szCs w:val="24"/>
              </w:rPr>
            </w:pPr>
            <w:r>
              <w:rPr>
                <w:rFonts w:eastAsia="仿宋_GB2312"/>
                <w:sz w:val="24"/>
                <w:szCs w:val="24"/>
              </w:rPr>
              <w:t>（300110002001）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136.6</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王靖怡</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169251010600916</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黄雅</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169251010601306</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何青青</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169251110402015</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民航四川监管局行政办公室一级主任科员及以下</w:t>
            </w:r>
          </w:p>
          <w:p>
            <w:pPr>
              <w:wordWrap w:val="0"/>
              <w:spacing w:line="360" w:lineRule="auto"/>
              <w:jc w:val="center"/>
              <w:rPr>
                <w:rFonts w:eastAsia="仿宋_GB2312"/>
                <w:sz w:val="24"/>
                <w:szCs w:val="24"/>
              </w:rPr>
            </w:pPr>
            <w:r>
              <w:rPr>
                <w:rFonts w:eastAsia="仿宋_GB2312"/>
                <w:sz w:val="24"/>
                <w:szCs w:val="24"/>
              </w:rPr>
              <w:t>（300110002002）</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135.1</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王帅</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169232070102605</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洪俊鹏</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169236071101305</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万孟洁</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169251010500204</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许倩</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169253060105903</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民航四川监管局机场处一级主任科员及以下</w:t>
            </w:r>
          </w:p>
          <w:p>
            <w:pPr>
              <w:wordWrap w:val="0"/>
              <w:spacing w:line="360" w:lineRule="auto"/>
              <w:jc w:val="center"/>
              <w:rPr>
                <w:rFonts w:eastAsia="仿宋_GB2312"/>
                <w:sz w:val="24"/>
                <w:szCs w:val="24"/>
              </w:rPr>
            </w:pPr>
            <w:r>
              <w:rPr>
                <w:rFonts w:eastAsia="仿宋_GB2312"/>
                <w:sz w:val="24"/>
                <w:szCs w:val="24"/>
              </w:rPr>
              <w:t>（300110002003）</w:t>
            </w:r>
          </w:p>
        </w:tc>
        <w:tc>
          <w:tcPr>
            <w:tcW w:w="1134" w:type="dxa"/>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hint="eastAsia" w:eastAsia="仿宋_GB2312"/>
                <w:sz w:val="24"/>
                <w:szCs w:val="24"/>
              </w:rPr>
              <w:t>123.4</w:t>
            </w: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程秋人</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169251110402504</w:t>
            </w:r>
          </w:p>
        </w:tc>
        <w:tc>
          <w:tcPr>
            <w:tcW w:w="1153" w:type="dxa"/>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民航重庆监管局航务处一级主任科员及以下</w:t>
            </w:r>
          </w:p>
          <w:p>
            <w:pPr>
              <w:wordWrap w:val="0"/>
              <w:spacing w:line="360" w:lineRule="auto"/>
              <w:jc w:val="center"/>
              <w:rPr>
                <w:rFonts w:eastAsia="仿宋_GB2312"/>
                <w:sz w:val="24"/>
                <w:szCs w:val="24"/>
              </w:rPr>
            </w:pPr>
            <w:r>
              <w:rPr>
                <w:rFonts w:eastAsia="仿宋_GB2312"/>
                <w:sz w:val="24"/>
                <w:szCs w:val="24"/>
              </w:rPr>
              <w:t>（300149003001）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130.3</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叶敏男</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169233110101116</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邢毅超</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169237023501429</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吴秋妍</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169250010701214</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民航贵州监管局适航维修处一级主任科员及以下</w:t>
            </w:r>
          </w:p>
          <w:p>
            <w:pPr>
              <w:wordWrap w:val="0"/>
              <w:spacing w:line="360" w:lineRule="auto"/>
              <w:jc w:val="center"/>
              <w:rPr>
                <w:rFonts w:eastAsia="仿宋_GB2312"/>
                <w:sz w:val="24"/>
                <w:szCs w:val="24"/>
              </w:rPr>
            </w:pPr>
            <w:r>
              <w:rPr>
                <w:rFonts w:eastAsia="仿宋_GB2312"/>
                <w:sz w:val="24"/>
                <w:szCs w:val="24"/>
              </w:rPr>
              <w:t>（300149004001）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116.2</w:t>
            </w:r>
          </w:p>
        </w:tc>
        <w:tc>
          <w:tcPr>
            <w:tcW w:w="1147" w:type="dxa"/>
            <w:tcMar>
              <w:top w:w="0" w:type="dxa"/>
              <w:left w:w="108" w:type="dxa"/>
              <w:bottom w:w="0" w:type="dxa"/>
              <w:right w:w="108" w:type="dxa"/>
            </w:tcMar>
            <w:vAlign w:val="center"/>
          </w:tcPr>
          <w:p>
            <w:pPr>
              <w:widowControl/>
              <w:jc w:val="center"/>
              <w:rPr>
                <w:rFonts w:eastAsia="仿宋_GB2312"/>
                <w:sz w:val="24"/>
                <w:szCs w:val="24"/>
              </w:rPr>
            </w:pPr>
            <w:r>
              <w:rPr>
                <w:rFonts w:eastAsia="仿宋_GB2312"/>
                <w:sz w:val="24"/>
                <w:szCs w:val="24"/>
              </w:rPr>
              <w:t>赤明洋</w:t>
            </w:r>
          </w:p>
        </w:tc>
        <w:tc>
          <w:tcPr>
            <w:tcW w:w="2041" w:type="dxa"/>
            <w:tcMar>
              <w:top w:w="0" w:type="dxa"/>
              <w:left w:w="108" w:type="dxa"/>
              <w:bottom w:w="0" w:type="dxa"/>
              <w:right w:w="108" w:type="dxa"/>
            </w:tcMar>
            <w:vAlign w:val="center"/>
          </w:tcPr>
          <w:p>
            <w:pPr>
              <w:jc w:val="center"/>
              <w:rPr>
                <w:rFonts w:eastAsia="仿宋_GB2312"/>
                <w:sz w:val="24"/>
                <w:szCs w:val="24"/>
              </w:rPr>
            </w:pPr>
            <w:r>
              <w:rPr>
                <w:rFonts w:eastAsia="仿宋_GB2312"/>
                <w:sz w:val="24"/>
                <w:szCs w:val="24"/>
              </w:rPr>
              <w:t>169211140500306</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杨衍昊</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169237012000603</w:t>
            </w:r>
          </w:p>
        </w:tc>
        <w:tc>
          <w:tcPr>
            <w:tcW w:w="1153" w:type="dxa"/>
            <w:vMerge w:val="continue"/>
            <w:tcMar>
              <w:top w:w="0" w:type="dxa"/>
              <w:left w:w="108" w:type="dxa"/>
              <w:bottom w:w="0" w:type="dxa"/>
              <w:right w:w="108" w:type="dxa"/>
            </w:tcMar>
            <w:vAlign w:val="center"/>
          </w:tcPr>
          <w:p>
            <w:pPr>
              <w:wordWrap w:val="0"/>
              <w:autoSpaceDN w:val="0"/>
              <w:spacing w:line="360" w:lineRule="auto"/>
              <w:jc w:val="center"/>
              <w:rPr>
                <w:rFonts w:eastAsia="仿宋_GB2312"/>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刘洋</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169237012002222</w:t>
            </w:r>
          </w:p>
        </w:tc>
        <w:tc>
          <w:tcPr>
            <w:tcW w:w="1153" w:type="dxa"/>
            <w:vMerge w:val="continue"/>
            <w:tcMar>
              <w:top w:w="0" w:type="dxa"/>
              <w:left w:w="108" w:type="dxa"/>
              <w:bottom w:w="0" w:type="dxa"/>
              <w:right w:w="108" w:type="dxa"/>
            </w:tcMar>
            <w:vAlign w:val="center"/>
          </w:tcPr>
          <w:p>
            <w:pPr>
              <w:wordWrap w:val="0"/>
              <w:autoSpaceDN w:val="0"/>
              <w:spacing w:line="360" w:lineRule="auto"/>
              <w:jc w:val="center"/>
              <w:rPr>
                <w:rFonts w:eastAsia="仿宋_GB2312"/>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restart"/>
            <w:tcMar>
              <w:top w:w="0" w:type="dxa"/>
              <w:left w:w="108" w:type="dxa"/>
              <w:bottom w:w="0" w:type="dxa"/>
              <w:right w:w="108" w:type="dxa"/>
            </w:tcMar>
            <w:vAlign w:val="center"/>
          </w:tcPr>
          <w:p>
            <w:pPr>
              <w:spacing w:line="360" w:lineRule="auto"/>
              <w:jc w:val="center"/>
              <w:rPr>
                <w:rFonts w:eastAsia="仿宋_GB2312"/>
                <w:sz w:val="24"/>
                <w:szCs w:val="24"/>
              </w:rPr>
            </w:pPr>
            <w:r>
              <w:rPr>
                <w:rFonts w:eastAsia="仿宋_GB2312"/>
                <w:sz w:val="24"/>
                <w:szCs w:val="24"/>
              </w:rPr>
              <w:t>民航云南监管局飞行标准处一级主任科员及以下</w:t>
            </w:r>
          </w:p>
          <w:p>
            <w:pPr>
              <w:wordWrap w:val="0"/>
              <w:spacing w:line="360" w:lineRule="auto"/>
              <w:jc w:val="center"/>
              <w:rPr>
                <w:rFonts w:eastAsia="仿宋_GB2312"/>
                <w:sz w:val="24"/>
                <w:szCs w:val="24"/>
              </w:rPr>
            </w:pPr>
            <w:r>
              <w:rPr>
                <w:rFonts w:eastAsia="仿宋_GB2312"/>
                <w:sz w:val="24"/>
                <w:szCs w:val="24"/>
              </w:rPr>
              <w:t>（300110005001）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hint="eastAsia" w:eastAsia="仿宋_GB2312"/>
                <w:sz w:val="24"/>
                <w:szCs w:val="24"/>
              </w:rPr>
              <w:t>93.7</w:t>
            </w: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李文清</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169250010802001</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r>
              <w:rPr>
                <w:rFonts w:hint="eastAsia" w:eastAsia="仿宋_GB2312"/>
                <w:b/>
                <w:bCs/>
                <w:sz w:val="24"/>
                <w:szCs w:val="24"/>
                <w:shd w:val="clear" w:color="auto" w:fill="FFFFFF"/>
              </w:rPr>
              <w:t>递补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王邺煌</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169253011307108</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r>
              <w:rPr>
                <w:rFonts w:hint="eastAsia" w:eastAsia="仿宋_GB2312"/>
                <w:b/>
                <w:bCs/>
                <w:sz w:val="24"/>
                <w:szCs w:val="24"/>
                <w:shd w:val="clear" w:color="auto" w:fill="FFFFFF"/>
              </w:rPr>
              <w:t>递补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李渔樵</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169253040206415</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民航丽江监管局机场处一级主任科员及以下</w:t>
            </w:r>
          </w:p>
          <w:p>
            <w:pPr>
              <w:wordWrap w:val="0"/>
              <w:spacing w:line="360" w:lineRule="auto"/>
              <w:jc w:val="center"/>
              <w:rPr>
                <w:rFonts w:eastAsia="仿宋_GB2312"/>
                <w:sz w:val="24"/>
                <w:szCs w:val="24"/>
              </w:rPr>
            </w:pPr>
            <w:r>
              <w:rPr>
                <w:rFonts w:eastAsia="仿宋_GB2312"/>
                <w:sz w:val="24"/>
                <w:szCs w:val="24"/>
              </w:rPr>
              <w:t>（300110006001）</w:t>
            </w:r>
          </w:p>
        </w:tc>
        <w:tc>
          <w:tcPr>
            <w:tcW w:w="1134" w:type="dxa"/>
            <w:vMerge w:val="restart"/>
            <w:tcMar>
              <w:top w:w="0" w:type="dxa"/>
              <w:left w:w="108" w:type="dxa"/>
              <w:bottom w:w="0" w:type="dxa"/>
              <w:right w:w="108" w:type="dxa"/>
            </w:tcMar>
            <w:vAlign w:val="center"/>
          </w:tcPr>
          <w:p>
            <w:pPr>
              <w:wordWrap w:val="0"/>
              <w:spacing w:line="360" w:lineRule="auto"/>
              <w:jc w:val="center"/>
              <w:rPr>
                <w:rFonts w:eastAsia="仿宋_GB2312"/>
                <w:sz w:val="24"/>
                <w:szCs w:val="24"/>
              </w:rPr>
            </w:pPr>
            <w:r>
              <w:rPr>
                <w:rFonts w:eastAsia="仿宋_GB2312"/>
                <w:sz w:val="24"/>
                <w:szCs w:val="24"/>
              </w:rPr>
              <w:t>140.</w:t>
            </w:r>
            <w:r>
              <w:rPr>
                <w:rFonts w:hint="eastAsia" w:eastAsia="仿宋_GB2312"/>
                <w:sz w:val="24"/>
                <w:szCs w:val="24"/>
              </w:rPr>
              <w:t>6</w:t>
            </w:r>
          </w:p>
        </w:tc>
        <w:tc>
          <w:tcPr>
            <w:tcW w:w="1147"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余伟</w:t>
            </w:r>
          </w:p>
        </w:tc>
        <w:tc>
          <w:tcPr>
            <w:tcW w:w="2041" w:type="dxa"/>
            <w:tcMar>
              <w:top w:w="0" w:type="dxa"/>
              <w:left w:w="108" w:type="dxa"/>
              <w:bottom w:w="0" w:type="dxa"/>
              <w:right w:w="108" w:type="dxa"/>
            </w:tcMar>
            <w:vAlign w:val="center"/>
          </w:tcPr>
          <w:p>
            <w:pPr>
              <w:widowControl/>
              <w:jc w:val="center"/>
              <w:rPr>
                <w:rFonts w:eastAsia="仿宋_GB2312"/>
                <w:color w:val="000000"/>
                <w:kern w:val="0"/>
                <w:sz w:val="24"/>
                <w:szCs w:val="24"/>
              </w:rPr>
            </w:pPr>
            <w:r>
              <w:rPr>
                <w:rFonts w:eastAsia="仿宋_GB2312"/>
                <w:color w:val="000000"/>
                <w:sz w:val="24"/>
                <w:szCs w:val="24"/>
              </w:rPr>
              <w:t>169232010702916</w:t>
            </w:r>
          </w:p>
        </w:tc>
        <w:tc>
          <w:tcPr>
            <w:tcW w:w="1153" w:type="dxa"/>
            <w:vMerge w:val="restart"/>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r>
              <w:rPr>
                <w:rFonts w:eastAsia="仿宋_GB2312"/>
                <w:b/>
                <w:bCs/>
                <w:sz w:val="24"/>
                <w:szCs w:val="24"/>
              </w:rPr>
              <w:t>4月6日</w:t>
            </w: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陈能武</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eastAsia="仿宋_GB2312"/>
                <w:color w:val="000000"/>
                <w:sz w:val="24"/>
                <w:szCs w:val="24"/>
              </w:rPr>
              <w:t>169253011105318</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76"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34" w:type="dxa"/>
            <w:vMerge w:val="continue"/>
            <w:tcMar>
              <w:top w:w="0" w:type="dxa"/>
              <w:left w:w="108" w:type="dxa"/>
              <w:bottom w:w="0" w:type="dxa"/>
              <w:right w:w="108" w:type="dxa"/>
            </w:tcMar>
            <w:vAlign w:val="center"/>
          </w:tcPr>
          <w:p>
            <w:pPr>
              <w:wordWrap w:val="0"/>
              <w:spacing w:line="360" w:lineRule="auto"/>
              <w:jc w:val="center"/>
              <w:rPr>
                <w:rFonts w:eastAsia="仿宋_GB2312"/>
                <w:sz w:val="24"/>
                <w:szCs w:val="24"/>
              </w:rPr>
            </w:pPr>
          </w:p>
        </w:tc>
        <w:tc>
          <w:tcPr>
            <w:tcW w:w="1147"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郑昀昕</w:t>
            </w:r>
          </w:p>
        </w:tc>
        <w:tc>
          <w:tcPr>
            <w:tcW w:w="2041" w:type="dxa"/>
            <w:tcMar>
              <w:top w:w="0" w:type="dxa"/>
              <w:left w:w="108" w:type="dxa"/>
              <w:bottom w:w="0" w:type="dxa"/>
              <w:right w:w="108" w:type="dxa"/>
            </w:tcMar>
            <w:vAlign w:val="center"/>
          </w:tcPr>
          <w:p>
            <w:pPr>
              <w:jc w:val="center"/>
              <w:rPr>
                <w:rFonts w:eastAsia="仿宋_GB2312"/>
                <w:color w:val="000000"/>
                <w:sz w:val="24"/>
                <w:szCs w:val="24"/>
              </w:rPr>
            </w:pPr>
            <w:r>
              <w:rPr>
                <w:rFonts w:hint="eastAsia" w:eastAsia="仿宋_GB2312"/>
                <w:color w:val="000000"/>
                <w:sz w:val="24"/>
                <w:szCs w:val="24"/>
              </w:rPr>
              <w:t>169253250101311</w:t>
            </w:r>
          </w:p>
        </w:tc>
        <w:tc>
          <w:tcPr>
            <w:tcW w:w="1153" w:type="dxa"/>
            <w:vMerge w:val="continue"/>
            <w:tcMar>
              <w:top w:w="0" w:type="dxa"/>
              <w:left w:w="108" w:type="dxa"/>
              <w:bottom w:w="0" w:type="dxa"/>
              <w:right w:w="108" w:type="dxa"/>
            </w:tcMar>
            <w:vAlign w:val="center"/>
          </w:tcPr>
          <w:p>
            <w:pPr>
              <w:widowControl/>
              <w:wordWrap w:val="0"/>
              <w:autoSpaceDN w:val="0"/>
              <w:spacing w:line="360" w:lineRule="auto"/>
              <w:jc w:val="center"/>
              <w:rPr>
                <w:rFonts w:eastAsia="仿宋_GB2312"/>
                <w:b/>
                <w:bCs/>
                <w:sz w:val="24"/>
                <w:szCs w:val="24"/>
              </w:rPr>
            </w:pPr>
          </w:p>
        </w:tc>
        <w:tc>
          <w:tcPr>
            <w:tcW w:w="983" w:type="dxa"/>
            <w:tcMar>
              <w:top w:w="0" w:type="dxa"/>
              <w:left w:w="108" w:type="dxa"/>
              <w:bottom w:w="0" w:type="dxa"/>
              <w:right w:w="108" w:type="dxa"/>
            </w:tcMar>
            <w:vAlign w:val="center"/>
          </w:tcPr>
          <w:p>
            <w:pPr>
              <w:wordWrap w:val="0"/>
              <w:autoSpaceDN w:val="0"/>
              <w:spacing w:line="360" w:lineRule="auto"/>
              <w:jc w:val="center"/>
              <w:textAlignment w:val="top"/>
              <w:rPr>
                <w:rFonts w:eastAsia="仿宋_GB2312"/>
                <w:b/>
                <w:bCs/>
                <w:sz w:val="24"/>
                <w:szCs w:val="24"/>
                <w:shd w:val="clear" w:color="auto" w:fill="FFFFFF"/>
              </w:rPr>
            </w:pPr>
            <w:r>
              <w:rPr>
                <w:rFonts w:hint="eastAsia" w:eastAsia="仿宋_GB2312"/>
                <w:b/>
                <w:bCs/>
                <w:sz w:val="24"/>
                <w:szCs w:val="24"/>
                <w:shd w:val="clear" w:color="auto" w:fill="FFFFFF"/>
              </w:rPr>
              <w:t>递补</w:t>
            </w:r>
          </w:p>
        </w:tc>
      </w:tr>
    </w:tbl>
    <w:p>
      <w:pPr>
        <w:shd w:val="solid" w:color="FFFFFF" w:fill="auto"/>
        <w:autoSpaceDN w:val="0"/>
        <w:spacing w:line="360" w:lineRule="auto"/>
        <w:ind w:firstLine="643"/>
        <w:rPr>
          <w:rFonts w:eastAsia="黑体"/>
          <w:sz w:val="32"/>
          <w:szCs w:val="32"/>
          <w:shd w:val="clear" w:color="auto" w:fill="FFFFFF"/>
        </w:rPr>
      </w:pPr>
      <w:r>
        <w:rPr>
          <w:rFonts w:eastAsia="黑体"/>
          <w:sz w:val="32"/>
          <w:szCs w:val="32"/>
          <w:shd w:val="clear" w:color="auto" w:fill="FFFFFF"/>
        </w:rPr>
        <w:t>二、面试确认</w:t>
      </w:r>
    </w:p>
    <w:p>
      <w:pPr>
        <w:shd w:val="solid" w:color="FFFFFF" w:fill="auto"/>
        <w:wordWrap w:val="0"/>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请进入面试的考生于</w:t>
      </w:r>
      <w:r>
        <w:rPr>
          <w:rFonts w:eastAsia="仿宋_GB2312"/>
          <w:b/>
          <w:sz w:val="32"/>
          <w:szCs w:val="32"/>
          <w:shd w:val="clear" w:color="auto" w:fill="FFFFFF"/>
        </w:rPr>
        <w:t>2023年3月28日</w:t>
      </w:r>
      <w:r>
        <w:rPr>
          <w:rFonts w:hint="eastAsia" w:eastAsia="仿宋_GB2312"/>
          <w:b/>
          <w:sz w:val="32"/>
          <w:szCs w:val="32"/>
          <w:shd w:val="clear" w:color="auto" w:fill="FFFFFF"/>
        </w:rPr>
        <w:t>（星期二）中午1</w:t>
      </w:r>
      <w:r>
        <w:rPr>
          <w:rFonts w:eastAsia="仿宋_GB2312"/>
          <w:b/>
          <w:sz w:val="32"/>
          <w:szCs w:val="32"/>
          <w:shd w:val="clear" w:color="auto" w:fill="FFFFFF"/>
        </w:rPr>
        <w:t>2:00前</w:t>
      </w:r>
      <w:r>
        <w:rPr>
          <w:rFonts w:eastAsia="仿宋_GB2312"/>
          <w:sz w:val="32"/>
          <w:szCs w:val="32"/>
          <w:shd w:val="clear" w:color="auto" w:fill="FFFFFF"/>
        </w:rPr>
        <w:t>确认是否参加面试，确认方式为电子邮件。要求如下：</w:t>
      </w:r>
    </w:p>
    <w:p>
      <w:pPr>
        <w:shd w:val="solid" w:color="FFFFFF" w:fill="auto"/>
        <w:wordWrap w:val="0"/>
        <w:autoSpaceDN w:val="0"/>
        <w:spacing w:line="360" w:lineRule="auto"/>
        <w:ind w:firstLine="640"/>
        <w:rPr>
          <w:rFonts w:eastAsia="仿宋_GB2312"/>
          <w:sz w:val="32"/>
          <w:szCs w:val="32"/>
          <w:shd w:val="clear" w:color="auto" w:fill="FFFFFF"/>
        </w:rPr>
      </w:pPr>
      <w:r>
        <w:rPr>
          <w:rFonts w:eastAsia="仿宋_GB2312"/>
          <w:sz w:val="32"/>
          <w:szCs w:val="32"/>
        </w:rPr>
        <w:t xml:space="preserve">1. </w:t>
      </w:r>
      <w:r>
        <w:rPr>
          <w:rFonts w:eastAsia="仿宋_GB2312"/>
          <w:sz w:val="32"/>
          <w:szCs w:val="32"/>
          <w:shd w:val="clear" w:color="auto" w:fill="FFFFFF"/>
        </w:rPr>
        <w:t>发送电子邮件至</w:t>
      </w:r>
      <w:r>
        <w:fldChar w:fldCharType="begin"/>
      </w:r>
      <w:r>
        <w:instrText xml:space="preserve"> HYPERLINK "mailto:mhxnrjc@163.com" </w:instrText>
      </w:r>
      <w:r>
        <w:fldChar w:fldCharType="separate"/>
      </w:r>
      <w:r>
        <w:rPr>
          <w:rFonts w:eastAsia="仿宋_GB2312"/>
          <w:sz w:val="32"/>
          <w:szCs w:val="32"/>
          <w:shd w:val="clear" w:color="auto" w:fill="FFFFFF"/>
        </w:rPr>
        <w:t>rjcmishu_xn@caac.gov.cn</w:t>
      </w:r>
      <w:r>
        <w:rPr>
          <w:rFonts w:eastAsia="仿宋_GB2312"/>
          <w:sz w:val="32"/>
          <w:szCs w:val="32"/>
          <w:shd w:val="clear" w:color="auto" w:fill="FFFFFF"/>
        </w:rPr>
        <w:fldChar w:fldCharType="end"/>
      </w:r>
      <w:r>
        <w:rPr>
          <w:rFonts w:eastAsia="仿宋_GB2312"/>
          <w:sz w:val="32"/>
          <w:szCs w:val="32"/>
          <w:shd w:val="clear" w:color="auto" w:fill="FFFFFF"/>
        </w:rPr>
        <w:t>。</w:t>
      </w:r>
    </w:p>
    <w:p>
      <w:pPr>
        <w:shd w:val="solid" w:color="FFFFFF" w:fill="auto"/>
        <w:tabs>
          <w:tab w:val="left" w:pos="2694"/>
        </w:tabs>
        <w:wordWrap w:val="0"/>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2. 电子邮件标题统一为“XXX（姓名）确认参加民航西南地区管理局XXX职位面试”，内容附后（详见附件1）。如网上报名时填报的通讯地址、联系方式等信息发生变化，请在电子邮件中注明。</w:t>
      </w:r>
      <w:r>
        <w:rPr>
          <w:rFonts w:eastAsia="仿宋_GB2312"/>
          <w:b/>
          <w:sz w:val="32"/>
          <w:szCs w:val="32"/>
          <w:shd w:val="clear" w:color="auto" w:fill="FFFFFF"/>
        </w:rPr>
        <w:t>发送完成后必须进行电话确认</w:t>
      </w:r>
      <w:r>
        <w:rPr>
          <w:rFonts w:eastAsia="仿宋_GB2312"/>
          <w:sz w:val="32"/>
          <w:szCs w:val="32"/>
          <w:shd w:val="clear" w:color="auto" w:fill="FFFFFF"/>
        </w:rPr>
        <w:t>（联系电话：028-85710069，85710405）。</w:t>
      </w:r>
    </w:p>
    <w:p>
      <w:pPr>
        <w:shd w:val="solid" w:color="FFFFFF" w:fill="auto"/>
        <w:wordWrap w:val="0"/>
        <w:autoSpaceDN w:val="0"/>
        <w:spacing w:line="360" w:lineRule="auto"/>
        <w:ind w:firstLine="640" w:firstLineChars="200"/>
        <w:rPr>
          <w:rFonts w:eastAsia="仿宋_GB2312"/>
          <w:b/>
          <w:bCs/>
          <w:sz w:val="32"/>
          <w:szCs w:val="32"/>
          <w:shd w:val="clear" w:color="auto" w:fill="FFFFFF"/>
        </w:rPr>
      </w:pPr>
      <w:r>
        <w:rPr>
          <w:rFonts w:eastAsia="仿宋_GB2312"/>
          <w:bCs/>
          <w:sz w:val="32"/>
          <w:szCs w:val="32"/>
          <w:shd w:val="clear" w:color="auto" w:fill="FFFFFF"/>
        </w:rPr>
        <w:t xml:space="preserve">3. </w:t>
      </w:r>
      <w:r>
        <w:rPr>
          <w:rFonts w:eastAsia="仿宋_GB2312"/>
          <w:b/>
          <w:bCs/>
          <w:sz w:val="32"/>
          <w:szCs w:val="32"/>
          <w:shd w:val="clear" w:color="auto" w:fill="FFFFFF"/>
        </w:rPr>
        <w:t>逾期未确认的，视为自动放弃，不再进入面试程序。</w:t>
      </w:r>
    </w:p>
    <w:p>
      <w:pPr>
        <w:shd w:val="solid" w:color="FFFFFF" w:fill="auto"/>
        <w:wordWrap w:val="0"/>
        <w:autoSpaceDN w:val="0"/>
        <w:spacing w:line="360" w:lineRule="auto"/>
        <w:ind w:firstLine="640" w:firstLineChars="200"/>
        <w:rPr>
          <w:rFonts w:eastAsia="黑体"/>
          <w:sz w:val="32"/>
          <w:szCs w:val="32"/>
          <w:shd w:val="clear" w:color="auto" w:fill="FFFFFF"/>
        </w:rPr>
      </w:pPr>
      <w:r>
        <w:rPr>
          <w:rFonts w:eastAsia="黑体"/>
          <w:sz w:val="32"/>
          <w:szCs w:val="32"/>
          <w:shd w:val="clear" w:color="auto" w:fill="FFFFFF"/>
        </w:rPr>
        <w:t>三、放弃面试的处理</w:t>
      </w:r>
    </w:p>
    <w:p>
      <w:pPr>
        <w:shd w:val="solid" w:color="FFFFFF" w:fill="auto"/>
        <w:autoSpaceDN w:val="0"/>
        <w:spacing w:line="360" w:lineRule="auto"/>
        <w:ind w:firstLine="640" w:firstLineChars="200"/>
        <w:rPr>
          <w:rFonts w:eastAsia="仿宋_GB2312"/>
          <w:sz w:val="32"/>
          <w:szCs w:val="32"/>
          <w:shd w:val="clear" w:color="auto" w:fill="FFFFFF"/>
        </w:rPr>
      </w:pPr>
      <w:r>
        <w:rPr>
          <w:rFonts w:eastAsia="仿宋_GB2312"/>
          <w:sz w:val="32"/>
          <w:szCs w:val="32"/>
          <w:shd w:val="clear" w:color="auto" w:fill="FFFFFF"/>
        </w:rPr>
        <w:t>放弃面试的考生请填写《</w:t>
      </w:r>
      <w:r>
        <w:rPr>
          <w:rFonts w:eastAsia="仿宋_GB2312"/>
          <w:sz w:val="32"/>
          <w:szCs w:val="32"/>
        </w:rPr>
        <w:t>放弃面试资格声明</w:t>
      </w:r>
      <w:r>
        <w:rPr>
          <w:rFonts w:eastAsia="仿宋_GB2312"/>
          <w:sz w:val="32"/>
          <w:szCs w:val="32"/>
          <w:shd w:val="clear" w:color="auto" w:fill="FFFFFF"/>
        </w:rPr>
        <w:t>》（详见附件2），经本人手签名，于</w:t>
      </w:r>
      <w:r>
        <w:rPr>
          <w:rFonts w:eastAsia="仿宋_GB2312"/>
          <w:b/>
          <w:sz w:val="32"/>
          <w:szCs w:val="32"/>
          <w:shd w:val="clear" w:color="auto" w:fill="FFFFFF"/>
        </w:rPr>
        <w:t>3月28日</w:t>
      </w:r>
      <w:r>
        <w:rPr>
          <w:rFonts w:hint="eastAsia" w:eastAsia="仿宋_GB2312"/>
          <w:b/>
          <w:sz w:val="32"/>
          <w:szCs w:val="32"/>
          <w:shd w:val="clear" w:color="auto" w:fill="FFFFFF"/>
        </w:rPr>
        <w:t>（星期二）中午1</w:t>
      </w:r>
      <w:r>
        <w:rPr>
          <w:rFonts w:eastAsia="仿宋_GB2312"/>
          <w:b/>
          <w:sz w:val="32"/>
          <w:szCs w:val="32"/>
          <w:shd w:val="clear" w:color="auto" w:fill="FFFFFF"/>
        </w:rPr>
        <w:t>2:00前</w:t>
      </w:r>
      <w:r>
        <w:rPr>
          <w:rFonts w:eastAsia="仿宋_GB2312"/>
          <w:color w:val="000000"/>
          <w:sz w:val="32"/>
          <w:szCs w:val="32"/>
          <w:shd w:val="clear" w:color="auto" w:fill="FFFFFF"/>
        </w:rPr>
        <w:t>发送扫描件至</w:t>
      </w:r>
      <w:r>
        <w:fldChar w:fldCharType="begin"/>
      </w:r>
      <w:r>
        <w:instrText xml:space="preserve">HYPERLINK "mailto:mhxnrjc@163.com"</w:instrText>
      </w:r>
      <w:r>
        <w:fldChar w:fldCharType="separate"/>
      </w:r>
      <w:r>
        <w:rPr>
          <w:rFonts w:eastAsia="仿宋_GB2312"/>
          <w:sz w:val="32"/>
          <w:szCs w:val="32"/>
          <w:shd w:val="clear" w:color="auto" w:fill="FFFFFF"/>
        </w:rPr>
        <w:t>rjcmishu_xn@caac.gov.cn</w:t>
      </w:r>
      <w:r>
        <w:rPr>
          <w:rFonts w:eastAsia="仿宋_GB2312"/>
          <w:sz w:val="32"/>
          <w:szCs w:val="32"/>
          <w:shd w:val="clear" w:color="auto" w:fill="FFFFFF"/>
        </w:rPr>
        <w:fldChar w:fldCharType="end"/>
      </w:r>
      <w:r>
        <w:rPr>
          <w:rFonts w:eastAsia="仿宋_GB2312"/>
          <w:color w:val="000000"/>
          <w:sz w:val="32"/>
          <w:szCs w:val="32"/>
          <w:shd w:val="clear" w:color="auto" w:fill="FFFFFF"/>
        </w:rPr>
        <w:t>，</w:t>
      </w:r>
      <w:r>
        <w:rPr>
          <w:rFonts w:eastAsia="仿宋_GB2312"/>
          <w:b/>
          <w:sz w:val="32"/>
          <w:szCs w:val="32"/>
          <w:shd w:val="clear" w:color="auto" w:fill="FFFFFF"/>
        </w:rPr>
        <w:t>发送完成后必须进行电话确认</w:t>
      </w:r>
      <w:r>
        <w:rPr>
          <w:rFonts w:eastAsia="仿宋_GB2312"/>
          <w:sz w:val="32"/>
          <w:szCs w:val="32"/>
          <w:shd w:val="clear" w:color="auto" w:fill="FFFFFF"/>
        </w:rPr>
        <w:t>（联系电话：028-85710069，8571</w:t>
      </w:r>
      <w:r>
        <w:rPr>
          <w:rFonts w:hint="eastAsia" w:eastAsia="仿宋_GB2312"/>
          <w:sz w:val="32"/>
          <w:szCs w:val="32"/>
          <w:shd w:val="clear" w:color="auto" w:fill="FFFFFF"/>
        </w:rPr>
        <w:t>0405</w:t>
      </w:r>
      <w:r>
        <w:rPr>
          <w:rFonts w:eastAsia="仿宋_GB2312"/>
          <w:sz w:val="32"/>
          <w:szCs w:val="32"/>
          <w:shd w:val="clear" w:color="auto" w:fill="FFFFFF"/>
        </w:rPr>
        <w:t>）。</w:t>
      </w:r>
    </w:p>
    <w:p>
      <w:pPr>
        <w:shd w:val="solid" w:color="FFFFFF" w:fill="auto"/>
        <w:wordWrap w:val="0"/>
        <w:autoSpaceDN w:val="0"/>
        <w:spacing w:line="360" w:lineRule="auto"/>
        <w:ind w:firstLine="643" w:firstLineChars="200"/>
        <w:rPr>
          <w:rFonts w:eastAsia="仿宋_GB2312"/>
          <w:b/>
          <w:bCs/>
          <w:sz w:val="32"/>
          <w:szCs w:val="32"/>
          <w:shd w:val="clear" w:color="auto" w:fill="FFFFFF"/>
        </w:rPr>
      </w:pPr>
      <w:r>
        <w:rPr>
          <w:rFonts w:eastAsia="仿宋_GB2312"/>
          <w:b/>
          <w:bCs/>
          <w:sz w:val="32"/>
          <w:szCs w:val="32"/>
          <w:shd w:val="clear" w:color="auto" w:fill="FFFFFF"/>
        </w:rPr>
        <w:t>未在规定时间内填报放弃声明，又因个人原因不参加面试的，视情节记入诚信档案。</w:t>
      </w:r>
    </w:p>
    <w:p>
      <w:pPr>
        <w:shd w:val="solid" w:color="FFFFFF" w:fill="auto"/>
        <w:wordWrap w:val="0"/>
        <w:autoSpaceDN w:val="0"/>
        <w:spacing w:line="360" w:lineRule="auto"/>
        <w:ind w:firstLine="640"/>
        <w:rPr>
          <w:rFonts w:eastAsia="黑体"/>
          <w:sz w:val="32"/>
          <w:szCs w:val="32"/>
          <w:shd w:val="clear" w:color="auto" w:fill="FFFFFF"/>
        </w:rPr>
      </w:pPr>
      <w:r>
        <w:rPr>
          <w:rFonts w:eastAsia="黑体"/>
          <w:sz w:val="32"/>
          <w:szCs w:val="32"/>
          <w:shd w:val="clear" w:color="auto" w:fill="FFFFFF"/>
        </w:rPr>
        <w:t>四、资格复审</w:t>
      </w:r>
    </w:p>
    <w:p>
      <w:pPr>
        <w:wordWrap w:val="0"/>
        <w:spacing w:line="360" w:lineRule="auto"/>
        <w:ind w:firstLine="640" w:firstLineChars="200"/>
        <w:rPr>
          <w:rFonts w:eastAsia="仿宋_GB2312"/>
          <w:sz w:val="32"/>
          <w:szCs w:val="32"/>
        </w:rPr>
      </w:pPr>
      <w:r>
        <w:rPr>
          <w:rFonts w:eastAsia="仿宋_GB2312"/>
          <w:sz w:val="32"/>
          <w:szCs w:val="32"/>
        </w:rPr>
        <w:t>请考生于</w:t>
      </w:r>
      <w:r>
        <w:rPr>
          <w:rFonts w:eastAsia="仿宋_GB2312"/>
          <w:b/>
          <w:bCs/>
          <w:sz w:val="32"/>
          <w:szCs w:val="32"/>
        </w:rPr>
        <w:t>3月2</w:t>
      </w:r>
      <w:r>
        <w:rPr>
          <w:rFonts w:hint="eastAsia" w:eastAsia="仿宋_GB2312"/>
          <w:b/>
          <w:bCs/>
          <w:sz w:val="32"/>
          <w:szCs w:val="32"/>
        </w:rPr>
        <w:t>9</w:t>
      </w:r>
      <w:r>
        <w:rPr>
          <w:rFonts w:eastAsia="仿宋_GB2312"/>
          <w:b/>
          <w:bCs/>
          <w:sz w:val="32"/>
          <w:szCs w:val="32"/>
        </w:rPr>
        <w:t>日</w:t>
      </w:r>
      <w:r>
        <w:rPr>
          <w:rFonts w:hint="eastAsia" w:eastAsia="仿宋_GB2312"/>
          <w:b/>
          <w:bCs/>
          <w:sz w:val="32"/>
          <w:szCs w:val="32"/>
        </w:rPr>
        <w:t>（星期三）</w:t>
      </w:r>
      <w:r>
        <w:rPr>
          <w:rFonts w:hint="eastAsia" w:eastAsia="仿宋_GB2312"/>
          <w:b/>
          <w:sz w:val="32"/>
          <w:szCs w:val="32"/>
          <w:shd w:val="clear" w:color="auto" w:fill="FFFFFF"/>
        </w:rPr>
        <w:t>中午1</w:t>
      </w:r>
      <w:r>
        <w:rPr>
          <w:rFonts w:eastAsia="仿宋_GB2312"/>
          <w:b/>
          <w:sz w:val="32"/>
          <w:szCs w:val="32"/>
          <w:shd w:val="clear" w:color="auto" w:fill="FFFFFF"/>
        </w:rPr>
        <w:t>2:00前</w:t>
      </w:r>
      <w:r>
        <w:rPr>
          <w:rFonts w:eastAsia="仿宋_GB2312"/>
          <w:sz w:val="32"/>
          <w:szCs w:val="32"/>
        </w:rPr>
        <w:t>将以下材料清晰扫描为PDF，并打包压缩为一个RAR或ZIP文件，发送至</w:t>
      </w:r>
      <w:r>
        <w:fldChar w:fldCharType="begin"/>
      </w:r>
      <w:r>
        <w:instrText xml:space="preserve"> HYPERLINK "mailto:mhxnrjc@163.com" </w:instrText>
      </w:r>
      <w:r>
        <w:fldChar w:fldCharType="separate"/>
      </w:r>
      <w:r>
        <w:rPr>
          <w:rFonts w:eastAsia="仿宋_GB2312"/>
          <w:sz w:val="32"/>
          <w:szCs w:val="32"/>
          <w:shd w:val="clear" w:color="auto" w:fill="FFFFFF"/>
        </w:rPr>
        <w:t>rjcmishu_xn@caac.gov.cn</w:t>
      </w:r>
      <w:r>
        <w:rPr>
          <w:rFonts w:eastAsia="仿宋_GB2312"/>
          <w:sz w:val="32"/>
          <w:szCs w:val="32"/>
          <w:shd w:val="clear" w:color="auto" w:fill="FFFFFF"/>
        </w:rPr>
        <w:fldChar w:fldCharType="end"/>
      </w:r>
      <w:r>
        <w:rPr>
          <w:rFonts w:eastAsia="仿宋_GB2312"/>
          <w:sz w:val="32"/>
          <w:szCs w:val="32"/>
        </w:rPr>
        <w:t>，我单位将统一组织资格复审。资格复审须提供的材料扫描件如下：</w:t>
      </w:r>
    </w:p>
    <w:p>
      <w:pPr>
        <w:wordWrap w:val="0"/>
        <w:spacing w:line="360" w:lineRule="auto"/>
        <w:ind w:firstLine="640" w:firstLineChars="200"/>
        <w:rPr>
          <w:rFonts w:eastAsia="仿宋_GB2312"/>
          <w:sz w:val="32"/>
          <w:szCs w:val="32"/>
        </w:rPr>
      </w:pPr>
      <w:r>
        <w:rPr>
          <w:rFonts w:eastAsia="仿宋_GB2312"/>
          <w:sz w:val="32"/>
          <w:szCs w:val="32"/>
        </w:rPr>
        <w:t>1. 本人身份证、学生证或工作证。</w:t>
      </w:r>
    </w:p>
    <w:p>
      <w:pPr>
        <w:wordWrap w:val="0"/>
        <w:spacing w:line="360" w:lineRule="auto"/>
        <w:ind w:firstLine="640" w:firstLineChars="200"/>
        <w:rPr>
          <w:rFonts w:eastAsia="仿宋_GB2312"/>
          <w:sz w:val="32"/>
          <w:szCs w:val="32"/>
        </w:rPr>
      </w:pPr>
      <w:r>
        <w:rPr>
          <w:rFonts w:eastAsia="仿宋_GB2312"/>
          <w:sz w:val="32"/>
          <w:szCs w:val="32"/>
        </w:rPr>
        <w:t>2. 公共科目笔试准考证。</w:t>
      </w:r>
    </w:p>
    <w:p>
      <w:pPr>
        <w:wordWrap w:val="0"/>
        <w:spacing w:line="360" w:lineRule="auto"/>
        <w:ind w:firstLine="640" w:firstLineChars="200"/>
        <w:rPr>
          <w:rFonts w:eastAsia="仿宋_GB2312"/>
          <w:sz w:val="32"/>
          <w:szCs w:val="32"/>
        </w:rPr>
      </w:pPr>
      <w:r>
        <w:rPr>
          <w:rFonts w:eastAsia="仿宋_GB2312"/>
          <w:sz w:val="32"/>
          <w:szCs w:val="32"/>
        </w:rPr>
        <w:t>3. 考试报名登记表</w:t>
      </w:r>
      <w:r>
        <w:rPr>
          <w:rFonts w:hint="eastAsia" w:eastAsia="仿宋_GB2312"/>
          <w:sz w:val="32"/>
          <w:szCs w:val="32"/>
        </w:rPr>
        <w:t>（2023年度考试录用公务员专题网站下载，须与系统填报信息保持一致，不得更改、不得手写），</w:t>
      </w:r>
      <w:r>
        <w:rPr>
          <w:rFonts w:eastAsia="仿宋_GB2312"/>
          <w:sz w:val="32"/>
          <w:szCs w:val="32"/>
        </w:rPr>
        <w:t>贴好照片，如实、详细填写个人学习、工作经历，</w:t>
      </w:r>
      <w:r>
        <w:rPr>
          <w:rFonts w:eastAsia="仿宋_GB2312"/>
          <w:b/>
          <w:sz w:val="32"/>
          <w:szCs w:val="32"/>
        </w:rPr>
        <w:t>时间必须连续</w:t>
      </w:r>
      <w:r>
        <w:rPr>
          <w:rFonts w:eastAsia="仿宋_GB2312"/>
          <w:sz w:val="32"/>
          <w:szCs w:val="32"/>
        </w:rPr>
        <w:t>，并注明各学习阶段是否为在职学习，取得何种学历和学位。</w:t>
      </w:r>
    </w:p>
    <w:p>
      <w:pPr>
        <w:wordWrap w:val="0"/>
        <w:spacing w:line="360" w:lineRule="auto"/>
        <w:ind w:firstLine="640" w:firstLineChars="200"/>
        <w:rPr>
          <w:rFonts w:eastAsia="仿宋_GB2312"/>
          <w:sz w:val="32"/>
          <w:szCs w:val="32"/>
        </w:rPr>
      </w:pPr>
      <w:r>
        <w:rPr>
          <w:rFonts w:eastAsia="仿宋_GB2312"/>
          <w:sz w:val="32"/>
          <w:szCs w:val="32"/>
        </w:rPr>
        <w:t>4. 本（专）科、研究生各阶段学历、学位证书，所报职位要求的外语等级证书、职业资格证书等材料。</w:t>
      </w:r>
    </w:p>
    <w:p>
      <w:pPr>
        <w:wordWrap w:val="0"/>
        <w:spacing w:line="360" w:lineRule="auto"/>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w:t>
      </w:r>
      <w:r>
        <w:rPr>
          <w:rFonts w:hint="eastAsia" w:eastAsia="仿宋_GB2312"/>
          <w:sz w:val="32"/>
          <w:szCs w:val="32"/>
        </w:rPr>
        <w:t>组织</w:t>
      </w:r>
      <w:r>
        <w:rPr>
          <w:rFonts w:eastAsia="仿宋_GB2312"/>
          <w:sz w:val="32"/>
          <w:szCs w:val="32"/>
        </w:rPr>
        <w:t>人事部门出具的基层工作经历材料，并注明起止时间和工作地点；在其他经济组织、社会组织等单位工作过的考生，需提供缴纳社保材料。</w:t>
      </w:r>
    </w:p>
    <w:p>
      <w:pPr>
        <w:wordWrap w:val="0"/>
        <w:spacing w:line="360" w:lineRule="auto"/>
        <w:ind w:firstLine="640" w:firstLineChars="200"/>
        <w:rPr>
          <w:rFonts w:eastAsia="仿宋_GB2312"/>
          <w:sz w:val="32"/>
          <w:szCs w:val="32"/>
        </w:rPr>
      </w:pPr>
      <w:r>
        <w:rPr>
          <w:rFonts w:eastAsia="仿宋_GB2312"/>
          <w:sz w:val="32"/>
          <w:szCs w:val="32"/>
        </w:rPr>
        <w:t xml:space="preserve">6. </w:t>
      </w:r>
      <w:r>
        <w:rPr>
          <w:rFonts w:hint="eastAsia" w:eastAsia="仿宋_GB2312"/>
          <w:sz w:val="32"/>
          <w:szCs w:val="32"/>
        </w:rPr>
        <w:t>报考</w:t>
      </w:r>
      <w:r>
        <w:rPr>
          <w:rFonts w:eastAsia="仿宋_GB2312"/>
          <w:sz w:val="32"/>
          <w:szCs w:val="32"/>
        </w:rPr>
        <w:t>职位要求政治面貌为中共党员的考生，需提供党组织关系所在党</w:t>
      </w:r>
      <w:r>
        <w:rPr>
          <w:rFonts w:hint="eastAsia" w:eastAsia="仿宋_GB2312"/>
          <w:sz w:val="32"/>
          <w:szCs w:val="32"/>
        </w:rPr>
        <w:t>组织</w:t>
      </w:r>
      <w:r>
        <w:rPr>
          <w:rFonts w:eastAsia="仿宋_GB2312"/>
          <w:sz w:val="32"/>
          <w:szCs w:val="32"/>
        </w:rPr>
        <w:t>出具的党员证明材料。</w:t>
      </w:r>
    </w:p>
    <w:p>
      <w:pPr>
        <w:wordWrap w:val="0"/>
        <w:spacing w:line="360" w:lineRule="auto"/>
        <w:ind w:firstLine="640" w:firstLineChars="200"/>
        <w:rPr>
          <w:rFonts w:eastAsia="仿宋_GB2312"/>
          <w:sz w:val="32"/>
          <w:szCs w:val="32"/>
        </w:rPr>
      </w:pPr>
      <w:r>
        <w:rPr>
          <w:rFonts w:eastAsia="仿宋_GB2312"/>
          <w:sz w:val="32"/>
          <w:szCs w:val="32"/>
        </w:rPr>
        <w:t>7. 除上述材料外，考生需按照身份类别，提供以下材料扫描件：</w:t>
      </w:r>
    </w:p>
    <w:p>
      <w:pPr>
        <w:wordWrap w:val="0"/>
        <w:spacing w:line="360" w:lineRule="auto"/>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提供所在学校加盖公章的报名推荐表（详见附件3），须注明培养方式。</w:t>
      </w:r>
    </w:p>
    <w:p>
      <w:pPr>
        <w:wordWrap w:val="0"/>
        <w:spacing w:line="360" w:lineRule="auto"/>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提供所在单位组织人事部门盖章的报名推荐表（详见附件4）</w:t>
      </w:r>
      <w:r>
        <w:rPr>
          <w:rFonts w:hint="eastAsia" w:eastAsia="仿宋_GB2312"/>
          <w:sz w:val="32"/>
          <w:szCs w:val="32"/>
        </w:rPr>
        <w:t>，</w:t>
      </w:r>
      <w:r>
        <w:rPr>
          <w:rFonts w:eastAsia="仿宋_GB2312"/>
          <w:sz w:val="32"/>
          <w:szCs w:val="32"/>
        </w:rPr>
        <w:t>现工作单位与报名时填写单位不一致的，还需提供离职有关材料。</w:t>
      </w:r>
    </w:p>
    <w:p>
      <w:pPr>
        <w:wordWrap w:val="0"/>
        <w:spacing w:line="360" w:lineRule="auto"/>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提供教育部留学服务中心认证的国外学历学位认证书。</w:t>
      </w:r>
    </w:p>
    <w:p>
      <w:pPr>
        <w:wordWrap w:val="0"/>
        <w:spacing w:line="360" w:lineRule="auto"/>
        <w:ind w:firstLine="643" w:firstLineChars="200"/>
        <w:rPr>
          <w:rFonts w:eastAsia="仿宋_GB2312"/>
          <w:sz w:val="32"/>
          <w:szCs w:val="32"/>
        </w:rPr>
      </w:pPr>
      <w:r>
        <w:rPr>
          <w:rFonts w:eastAsia="仿宋_GB2312"/>
          <w:b/>
          <w:bCs/>
          <w:sz w:val="32"/>
          <w:szCs w:val="32"/>
        </w:rPr>
        <w:t>“大学生村官”项目人员</w:t>
      </w:r>
      <w:r>
        <w:rPr>
          <w:rFonts w:eastAsia="仿宋_GB2312"/>
          <w:sz w:val="32"/>
          <w:szCs w:val="32"/>
        </w:rPr>
        <w:t>提供由县级及以上组织人事部门出具的服务期满、考核合格的材料；</w:t>
      </w:r>
      <w:r>
        <w:rPr>
          <w:rFonts w:eastAsia="仿宋_GB2312"/>
          <w:b/>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r>
        <w:rPr>
          <w:rFonts w:eastAsia="仿宋_GB2312"/>
          <w:b/>
          <w:sz w:val="32"/>
          <w:szCs w:val="32"/>
        </w:rPr>
        <w:t>“三支一扶”计划项目人员</w:t>
      </w:r>
      <w:r>
        <w:rPr>
          <w:rFonts w:eastAsia="仿宋_GB2312"/>
          <w:sz w:val="32"/>
          <w:szCs w:val="32"/>
        </w:rPr>
        <w:t>提供各省“三支一扶”工作协调管理办公室出具的高校毕业生“三支一扶”服务证书；</w:t>
      </w:r>
      <w:r>
        <w:rPr>
          <w:rFonts w:eastAsia="仿宋_GB2312"/>
          <w:b/>
          <w:sz w:val="32"/>
          <w:szCs w:val="32"/>
        </w:rPr>
        <w:t>“大学生志愿服务西部计划”项目人员</w:t>
      </w:r>
      <w:r>
        <w:rPr>
          <w:rFonts w:eastAsia="仿宋_GB2312"/>
          <w:sz w:val="32"/>
          <w:szCs w:val="32"/>
        </w:rPr>
        <w:t>提供由共青团中央统一制作的服务证和大学生志愿服务西部计划鉴定表。</w:t>
      </w:r>
    </w:p>
    <w:p>
      <w:pPr>
        <w:wordWrap w:val="0"/>
        <w:spacing w:line="360" w:lineRule="auto"/>
        <w:ind w:firstLine="640" w:firstLineChars="200"/>
        <w:rPr>
          <w:rFonts w:eastAsia="仿宋_GB2312"/>
          <w:sz w:val="32"/>
          <w:szCs w:val="32"/>
        </w:rPr>
      </w:pPr>
      <w:r>
        <w:rPr>
          <w:rFonts w:eastAsia="仿宋_GB2312"/>
          <w:sz w:val="32"/>
          <w:szCs w:val="32"/>
        </w:rPr>
        <w:t>8. 其他材料：</w:t>
      </w:r>
    </w:p>
    <w:p>
      <w:pPr>
        <w:wordWrap w:val="0"/>
        <w:spacing w:line="360" w:lineRule="auto"/>
        <w:ind w:firstLine="640" w:firstLineChars="200"/>
        <w:rPr>
          <w:rFonts w:eastAsia="仿宋_GB2312"/>
          <w:sz w:val="32"/>
          <w:szCs w:val="32"/>
        </w:rPr>
      </w:pPr>
      <w:r>
        <w:rPr>
          <w:rFonts w:eastAsia="仿宋_GB2312"/>
          <w:sz w:val="32"/>
          <w:szCs w:val="32"/>
        </w:rPr>
        <w:t>部分考生还需提供职位要求的专业执照、资格证书、专业从业工作证明等材料。</w:t>
      </w:r>
    </w:p>
    <w:p>
      <w:pPr>
        <w:wordWrap w:val="0"/>
        <w:spacing w:line="360" w:lineRule="auto"/>
        <w:ind w:firstLine="643" w:firstLineChars="200"/>
        <w:rPr>
          <w:rFonts w:eastAsia="仿宋_GB2312"/>
          <w:sz w:val="32"/>
          <w:szCs w:val="32"/>
        </w:rPr>
      </w:pPr>
      <w:r>
        <w:rPr>
          <w:rFonts w:eastAsia="仿宋_GB2312"/>
          <w:b/>
          <w:bCs/>
          <w:sz w:val="32"/>
          <w:szCs w:val="32"/>
        </w:rPr>
        <w:t>考生应对所提供材料的真实性负责，材料不全或主要信息不实，影响资格审查结果的，将取消面试</w:t>
      </w:r>
      <w:r>
        <w:rPr>
          <w:rFonts w:hint="eastAsia" w:eastAsia="仿宋_GB2312"/>
          <w:b/>
          <w:bCs/>
          <w:sz w:val="32"/>
          <w:szCs w:val="32"/>
        </w:rPr>
        <w:t>或进入</w:t>
      </w:r>
      <w:r>
        <w:rPr>
          <w:rFonts w:eastAsia="仿宋_GB2312"/>
          <w:b/>
          <w:bCs/>
          <w:sz w:val="32"/>
          <w:szCs w:val="32"/>
        </w:rPr>
        <w:t>下一环节资格。</w:t>
      </w:r>
    </w:p>
    <w:p>
      <w:pPr>
        <w:shd w:val="solid" w:color="FFFFFF" w:fill="auto"/>
        <w:wordWrap w:val="0"/>
        <w:autoSpaceDN w:val="0"/>
        <w:spacing w:line="360" w:lineRule="auto"/>
        <w:ind w:firstLine="643"/>
        <w:rPr>
          <w:rFonts w:eastAsia="黑体"/>
          <w:sz w:val="32"/>
          <w:szCs w:val="32"/>
          <w:shd w:val="clear" w:color="auto" w:fill="FFFFFF"/>
        </w:rPr>
      </w:pPr>
      <w:r>
        <w:rPr>
          <w:rFonts w:eastAsia="黑体"/>
          <w:sz w:val="32"/>
          <w:szCs w:val="32"/>
          <w:shd w:val="clear" w:color="auto" w:fill="FFFFFF"/>
        </w:rPr>
        <w:t>五、现场资格复审</w:t>
      </w:r>
    </w:p>
    <w:p>
      <w:pPr>
        <w:spacing w:line="360" w:lineRule="auto"/>
        <w:ind w:firstLine="640" w:firstLineChars="200"/>
        <w:rPr>
          <w:rFonts w:eastAsia="仿宋_GB2312"/>
          <w:b/>
          <w:bCs/>
          <w:sz w:val="32"/>
          <w:szCs w:val="32"/>
        </w:rPr>
      </w:pPr>
      <w:r>
        <w:rPr>
          <w:rFonts w:hint="eastAsia" w:eastAsia="仿宋_GB2312"/>
          <w:sz w:val="32"/>
          <w:szCs w:val="32"/>
        </w:rPr>
        <w:t>现场资格复审于</w:t>
      </w:r>
      <w:r>
        <w:rPr>
          <w:rFonts w:eastAsia="仿宋_GB2312"/>
          <w:b/>
          <w:bCs/>
          <w:sz w:val="32"/>
          <w:szCs w:val="32"/>
        </w:rPr>
        <w:t>4月4日（星期</w:t>
      </w:r>
      <w:r>
        <w:rPr>
          <w:rFonts w:hint="eastAsia" w:eastAsia="仿宋_GB2312"/>
          <w:b/>
          <w:bCs/>
          <w:sz w:val="32"/>
          <w:szCs w:val="32"/>
        </w:rPr>
        <w:t>二</w:t>
      </w:r>
      <w:r>
        <w:rPr>
          <w:rFonts w:eastAsia="仿宋_GB2312"/>
          <w:b/>
          <w:bCs/>
          <w:sz w:val="32"/>
          <w:szCs w:val="32"/>
        </w:rPr>
        <w:t>）</w:t>
      </w:r>
      <w:r>
        <w:rPr>
          <w:rFonts w:eastAsia="仿宋_GB2312"/>
          <w:b/>
          <w:sz w:val="32"/>
          <w:szCs w:val="32"/>
        </w:rPr>
        <w:t>下午1</w:t>
      </w:r>
      <w:r>
        <w:rPr>
          <w:rFonts w:hint="eastAsia" w:eastAsia="仿宋_GB2312"/>
          <w:b/>
          <w:sz w:val="32"/>
          <w:szCs w:val="32"/>
        </w:rPr>
        <w:t>4</w:t>
      </w:r>
      <w:r>
        <w:rPr>
          <w:rFonts w:eastAsia="仿宋_GB2312"/>
          <w:b/>
          <w:sz w:val="32"/>
          <w:szCs w:val="32"/>
        </w:rPr>
        <w:t>:</w:t>
      </w:r>
      <w:r>
        <w:rPr>
          <w:rFonts w:hint="eastAsia" w:eastAsia="仿宋_GB2312"/>
          <w:b/>
          <w:sz w:val="32"/>
          <w:szCs w:val="32"/>
        </w:rPr>
        <w:t>0</w:t>
      </w:r>
      <w:r>
        <w:rPr>
          <w:rFonts w:eastAsia="仿宋_GB2312"/>
          <w:b/>
          <w:sz w:val="32"/>
          <w:szCs w:val="32"/>
        </w:rPr>
        <w:t>0</w:t>
      </w:r>
      <w:r>
        <w:rPr>
          <w:rFonts w:hint="eastAsia" w:eastAsia="仿宋_GB2312"/>
          <w:b/>
          <w:sz w:val="32"/>
          <w:szCs w:val="32"/>
        </w:rPr>
        <w:t>开始，</w:t>
      </w:r>
      <w:r>
        <w:rPr>
          <w:rFonts w:hint="eastAsia" w:eastAsia="仿宋_GB2312"/>
          <w:b/>
          <w:sz w:val="32"/>
          <w:szCs w:val="32"/>
          <w:shd w:val="clear" w:color="auto" w:fill="FFFFFF"/>
        </w:rPr>
        <w:t>所有考生务必于13:50前</w:t>
      </w:r>
      <w:r>
        <w:rPr>
          <w:rFonts w:hint="eastAsia" w:eastAsia="仿宋_GB2312"/>
          <w:sz w:val="32"/>
          <w:szCs w:val="32"/>
          <w:shd w:val="clear" w:color="auto" w:fill="FFFFFF"/>
        </w:rPr>
        <w:t>到达</w:t>
      </w:r>
      <w:r>
        <w:rPr>
          <w:rFonts w:eastAsia="仿宋_GB2312"/>
          <w:sz w:val="32"/>
          <w:szCs w:val="32"/>
          <w:shd w:val="clear" w:color="auto" w:fill="FFFFFF"/>
        </w:rPr>
        <w:t>四川省成都市双流区民航巨龙酒店2楼会议室</w:t>
      </w:r>
      <w:r>
        <w:rPr>
          <w:rFonts w:eastAsia="仿宋_GB2312"/>
          <w:sz w:val="32"/>
          <w:szCs w:val="32"/>
        </w:rPr>
        <w:t>。</w:t>
      </w:r>
      <w:r>
        <w:rPr>
          <w:rFonts w:eastAsia="仿宋_GB2312"/>
          <w:b/>
          <w:bCs/>
          <w:sz w:val="32"/>
          <w:szCs w:val="32"/>
        </w:rPr>
        <w:t>届时，请备齐所有资格审查材料的原件</w:t>
      </w:r>
      <w:r>
        <w:rPr>
          <w:rFonts w:eastAsia="仿宋_GB2312"/>
          <w:b/>
          <w:sz w:val="32"/>
          <w:szCs w:val="32"/>
        </w:rPr>
        <w:t>，否则不得参加面试，现场资格复审不合格者，取消其面试资格</w:t>
      </w:r>
      <w:r>
        <w:rPr>
          <w:rFonts w:eastAsia="仿宋_GB2312"/>
          <w:b/>
          <w:bCs/>
          <w:sz w:val="32"/>
          <w:szCs w:val="32"/>
        </w:rPr>
        <w:t>。</w:t>
      </w:r>
    </w:p>
    <w:p>
      <w:pPr>
        <w:spacing w:line="360" w:lineRule="auto"/>
        <w:ind w:firstLine="640" w:firstLineChars="200"/>
        <w:rPr>
          <w:rFonts w:eastAsia="仿宋_GB2312"/>
          <w:b/>
          <w:bCs/>
          <w:sz w:val="32"/>
          <w:szCs w:val="32"/>
        </w:rPr>
      </w:pPr>
      <w:r>
        <w:rPr>
          <w:rFonts w:eastAsia="仿宋_GB2312"/>
          <w:sz w:val="32"/>
          <w:szCs w:val="32"/>
        </w:rPr>
        <w:drawing>
          <wp:anchor distT="0" distB="0" distL="114300" distR="114300" simplePos="0" relativeHeight="251659264" behindDoc="0" locked="0" layoutInCell="1" allowOverlap="1">
            <wp:simplePos x="0" y="0"/>
            <wp:positionH relativeFrom="column">
              <wp:posOffset>508635</wp:posOffset>
            </wp:positionH>
            <wp:positionV relativeFrom="paragraph">
              <wp:posOffset>546735</wp:posOffset>
            </wp:positionV>
            <wp:extent cx="4552950" cy="3582035"/>
            <wp:effectExtent l="0" t="0" r="0" b="0"/>
            <wp:wrapTopAndBottom/>
            <wp:docPr id="5" name="图片 6" descr="QQ截图20160121112132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QQ截图20160121112132_副本.png"/>
                    <pic:cNvPicPr>
                      <a:picLocks noChangeAspect="1" noChangeArrowheads="1"/>
                    </pic:cNvPicPr>
                  </pic:nvPicPr>
                  <pic:blipFill>
                    <a:blip r:embed="rId5"/>
                    <a:srcRect/>
                    <a:stretch>
                      <a:fillRect/>
                    </a:stretch>
                  </pic:blipFill>
                  <pic:spPr>
                    <a:xfrm>
                      <a:off x="0" y="0"/>
                      <a:ext cx="4552950" cy="3582035"/>
                    </a:xfrm>
                    <a:prstGeom prst="rect">
                      <a:avLst/>
                    </a:prstGeom>
                    <a:noFill/>
                  </pic:spPr>
                </pic:pic>
              </a:graphicData>
            </a:graphic>
          </wp:anchor>
        </w:drawing>
      </w:r>
      <w:r>
        <w:rPr>
          <w:rFonts w:eastAsia="仿宋_GB2312"/>
          <w:sz w:val="32"/>
          <w:szCs w:val="32"/>
          <w:shd w:val="clear" w:color="auto" w:fill="FFFFFF"/>
        </w:rPr>
        <w:t>地址：成都市双流国际机场东一路中段。</w:t>
      </w:r>
      <w:r>
        <w:rPr>
          <w:rFonts w:eastAsia="仿宋_GB2312"/>
          <w:sz w:val="32"/>
          <w:szCs w:val="32"/>
        </w:rPr>
        <w:t>地图如下：</w:t>
      </w:r>
    </w:p>
    <w:p>
      <w:pPr>
        <w:shd w:val="solid" w:color="FFFFFF" w:fill="auto"/>
        <w:wordWrap w:val="0"/>
        <w:autoSpaceDN w:val="0"/>
        <w:spacing w:line="360" w:lineRule="auto"/>
        <w:ind w:firstLine="643"/>
        <w:rPr>
          <w:rFonts w:eastAsia="仿宋_GB2312"/>
          <w:sz w:val="32"/>
          <w:szCs w:val="32"/>
          <w:shd w:val="clear" w:color="auto" w:fill="FFFFFF"/>
        </w:rPr>
      </w:pPr>
      <w:r>
        <w:rPr>
          <w:rFonts w:eastAsia="仿宋_GB2312"/>
          <w:sz w:val="32"/>
          <w:szCs w:val="32"/>
          <w:shd w:val="clear" w:color="auto" w:fill="FFFFFF"/>
        </w:rPr>
        <w:t>乘车路线：（1）乘坐地铁10号线到“双流机场2航站楼”站下车C口出。（2）公交线路：乘坐S21路、S22路、S26路公交车至“机场东一路”站下车。</w:t>
      </w:r>
    </w:p>
    <w:p>
      <w:pPr>
        <w:shd w:val="solid" w:color="FFFFFF" w:fill="auto"/>
        <w:wordWrap w:val="0"/>
        <w:autoSpaceDN w:val="0"/>
        <w:spacing w:line="360" w:lineRule="auto"/>
        <w:ind w:firstLine="643"/>
        <w:rPr>
          <w:rFonts w:eastAsia="黑体"/>
          <w:sz w:val="32"/>
          <w:szCs w:val="32"/>
          <w:shd w:val="clear" w:color="auto" w:fill="FFFFFF"/>
        </w:rPr>
      </w:pPr>
      <w:r>
        <w:rPr>
          <w:rFonts w:eastAsia="黑体"/>
          <w:sz w:val="32"/>
          <w:szCs w:val="32"/>
          <w:shd w:val="clear" w:color="auto" w:fill="FFFFFF"/>
        </w:rPr>
        <w:t>六、面试安排</w:t>
      </w:r>
    </w:p>
    <w:p>
      <w:pPr>
        <w:shd w:val="solid" w:color="FFFFFF" w:fill="auto"/>
        <w:wordWrap w:val="0"/>
        <w:autoSpaceDN w:val="0"/>
        <w:spacing w:line="360" w:lineRule="auto"/>
        <w:ind w:firstLine="643"/>
        <w:rPr>
          <w:rFonts w:eastAsia="仿宋_GB2312"/>
          <w:sz w:val="32"/>
          <w:szCs w:val="32"/>
          <w:shd w:val="clear" w:color="auto" w:fill="FFFFFF"/>
        </w:rPr>
      </w:pPr>
      <w:r>
        <w:rPr>
          <w:rFonts w:eastAsia="仿宋_GB2312"/>
          <w:sz w:val="32"/>
          <w:szCs w:val="32"/>
        </w:rPr>
        <w:t>面试将采取现场面试方式进行。</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（一）面试时间</w:t>
      </w:r>
    </w:p>
    <w:p>
      <w:pPr>
        <w:shd w:val="solid" w:color="FFFFFF" w:fill="auto"/>
        <w:autoSpaceDN w:val="0"/>
        <w:spacing w:line="360" w:lineRule="auto"/>
        <w:ind w:firstLine="640"/>
        <w:rPr>
          <w:rFonts w:eastAsia="仿宋_GB2312"/>
          <w:b/>
          <w:bCs/>
          <w:sz w:val="32"/>
          <w:szCs w:val="32"/>
          <w:shd w:val="clear" w:color="auto" w:fill="FFFFFF"/>
        </w:rPr>
      </w:pPr>
      <w:r>
        <w:rPr>
          <w:rFonts w:eastAsia="仿宋_GB2312"/>
          <w:sz w:val="32"/>
          <w:szCs w:val="32"/>
          <w:shd w:val="clear" w:color="auto" w:fill="FFFFFF"/>
        </w:rPr>
        <w:t>面试定于</w:t>
      </w:r>
      <w:r>
        <w:rPr>
          <w:rFonts w:eastAsia="仿宋_GB2312"/>
          <w:b/>
          <w:bCs/>
          <w:sz w:val="32"/>
          <w:szCs w:val="32"/>
          <w:shd w:val="clear" w:color="auto" w:fill="FFFFFF"/>
        </w:rPr>
        <w:t>2023年4月6日</w:t>
      </w:r>
      <w:r>
        <w:rPr>
          <w:rFonts w:hint="eastAsia" w:eastAsia="仿宋_GB2312"/>
          <w:b/>
          <w:bCs/>
          <w:sz w:val="32"/>
          <w:szCs w:val="32"/>
          <w:shd w:val="clear" w:color="auto" w:fill="FFFFFF"/>
        </w:rPr>
        <w:t>（星期四）</w:t>
      </w:r>
      <w:r>
        <w:rPr>
          <w:rFonts w:eastAsia="仿宋_GB2312"/>
          <w:sz w:val="32"/>
          <w:szCs w:val="32"/>
          <w:shd w:val="clear" w:color="auto" w:fill="FFFFFF"/>
        </w:rPr>
        <w:t>进行。</w:t>
      </w:r>
    </w:p>
    <w:p>
      <w:pPr>
        <w:shd w:val="solid" w:color="FFFFFF" w:fill="auto"/>
        <w:autoSpaceDN w:val="0"/>
        <w:spacing w:line="360" w:lineRule="auto"/>
        <w:ind w:firstLine="640" w:firstLineChars="200"/>
        <w:rPr>
          <w:rFonts w:eastAsia="仿宋_GB2312"/>
          <w:b/>
          <w:bCs/>
          <w:sz w:val="32"/>
          <w:szCs w:val="32"/>
          <w:shd w:val="clear" w:color="auto" w:fill="FFFFFF"/>
        </w:rPr>
      </w:pPr>
      <w:r>
        <w:rPr>
          <w:rFonts w:eastAsia="仿宋_GB2312"/>
          <w:sz w:val="32"/>
          <w:szCs w:val="32"/>
          <w:shd w:val="clear" w:color="auto" w:fill="FFFFFF"/>
        </w:rPr>
        <w:t>面试于</w:t>
      </w:r>
      <w:r>
        <w:rPr>
          <w:rFonts w:eastAsia="仿宋_GB2312"/>
          <w:b/>
          <w:bCs/>
          <w:sz w:val="32"/>
          <w:szCs w:val="32"/>
          <w:shd w:val="clear" w:color="auto" w:fill="FFFFFF"/>
        </w:rPr>
        <w:t>上午9:00</w:t>
      </w:r>
      <w:r>
        <w:rPr>
          <w:rFonts w:eastAsia="仿宋_GB2312"/>
          <w:sz w:val="32"/>
          <w:szCs w:val="32"/>
          <w:shd w:val="clear" w:color="auto" w:fill="FFFFFF"/>
        </w:rPr>
        <w:t>开始，</w:t>
      </w:r>
      <w:r>
        <w:rPr>
          <w:rFonts w:eastAsia="仿宋_GB2312"/>
          <w:b/>
          <w:bCs/>
          <w:sz w:val="32"/>
          <w:szCs w:val="32"/>
          <w:shd w:val="clear" w:color="auto" w:fill="FFFFFF"/>
        </w:rPr>
        <w:t>所有考生务必于8:00前</w:t>
      </w:r>
      <w:r>
        <w:rPr>
          <w:rFonts w:eastAsia="仿宋_GB2312"/>
          <w:sz w:val="32"/>
          <w:szCs w:val="32"/>
          <w:shd w:val="clear" w:color="auto" w:fill="FFFFFF"/>
        </w:rPr>
        <w:t>到达面试地点报到并</w:t>
      </w:r>
      <w:r>
        <w:rPr>
          <w:rFonts w:eastAsia="仿宋_GB2312"/>
          <w:b/>
          <w:bCs/>
          <w:sz w:val="32"/>
          <w:szCs w:val="32"/>
          <w:shd w:val="clear" w:color="auto" w:fill="FFFFFF"/>
        </w:rPr>
        <w:t>入闱封闭，8:30前没有进入候考室的考生，取消面试资格。</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（二）面试报到地点</w:t>
      </w:r>
    </w:p>
    <w:p>
      <w:pPr>
        <w:spacing w:line="360" w:lineRule="auto"/>
        <w:ind w:firstLine="640" w:firstLineChars="200"/>
        <w:rPr>
          <w:rFonts w:eastAsia="仿宋_GB2312"/>
          <w:sz w:val="32"/>
          <w:szCs w:val="32"/>
          <w:shd w:val="clear" w:color="auto" w:fill="FFFFFF"/>
        </w:rPr>
      </w:pPr>
      <w:r>
        <w:rPr>
          <w:rFonts w:eastAsia="仿宋_GB2312"/>
          <w:sz w:val="32"/>
          <w:szCs w:val="32"/>
          <w:shd w:val="clear" w:color="auto" w:fill="FFFFFF"/>
        </w:rPr>
        <w:t>四川省成都市双流区民航巨龙酒店2楼会议室，地址：成都市双流国际机场东一路中段。</w:t>
      </w:r>
    </w:p>
    <w:p>
      <w:pPr>
        <w:spacing w:line="360" w:lineRule="auto"/>
        <w:ind w:firstLine="640" w:firstLineChars="200"/>
        <w:rPr>
          <w:rFonts w:eastAsia="黑体"/>
          <w:bCs/>
          <w:sz w:val="32"/>
          <w:szCs w:val="32"/>
        </w:rPr>
      </w:pPr>
      <w:r>
        <w:rPr>
          <w:rFonts w:eastAsia="黑体"/>
          <w:bCs/>
          <w:sz w:val="32"/>
          <w:szCs w:val="32"/>
        </w:rPr>
        <w:t>七、体检和考察</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（一）综合成绩计算方式</w:t>
      </w:r>
    </w:p>
    <w:p>
      <w:pPr>
        <w:spacing w:line="360" w:lineRule="auto"/>
        <w:ind w:firstLine="640" w:firstLineChars="200"/>
        <w:rPr>
          <w:rFonts w:eastAsia="仿宋_GB2312"/>
          <w:sz w:val="32"/>
          <w:szCs w:val="32"/>
        </w:rPr>
      </w:pPr>
      <w:r>
        <w:rPr>
          <w:rFonts w:eastAsia="仿宋_GB2312"/>
          <w:sz w:val="32"/>
          <w:szCs w:val="32"/>
        </w:rPr>
        <w:t>综合成绩（无专业能力测试）=（笔试总成绩÷2）</w:t>
      </w:r>
      <w:r>
        <w:rPr>
          <w:rFonts w:hint="eastAsia" w:eastAsia="仿宋_GB2312"/>
          <w:sz w:val="32"/>
          <w:szCs w:val="32"/>
        </w:rPr>
        <w:t>×</w:t>
      </w:r>
      <w:r>
        <w:rPr>
          <w:rFonts w:eastAsia="仿宋_GB2312"/>
          <w:sz w:val="32"/>
          <w:szCs w:val="32"/>
        </w:rPr>
        <w:t>50%+面试成绩</w:t>
      </w:r>
      <w:r>
        <w:rPr>
          <w:rFonts w:hint="eastAsia" w:eastAsia="仿宋_GB2312"/>
          <w:sz w:val="32"/>
          <w:szCs w:val="32"/>
        </w:rPr>
        <w:t>×</w:t>
      </w:r>
      <w:r>
        <w:rPr>
          <w:rFonts w:eastAsia="仿宋_GB2312"/>
          <w:sz w:val="32"/>
          <w:szCs w:val="32"/>
        </w:rPr>
        <w:t>50%。</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（二）体检和考察人选的确定</w:t>
      </w:r>
    </w:p>
    <w:p>
      <w:pPr>
        <w:spacing w:line="360" w:lineRule="auto"/>
        <w:ind w:firstLine="640" w:firstLineChars="200"/>
        <w:rPr>
          <w:rFonts w:eastAsia="仿宋_GB2312"/>
          <w:sz w:val="32"/>
          <w:szCs w:val="32"/>
        </w:rPr>
      </w:pPr>
      <w:r>
        <w:rPr>
          <w:rFonts w:eastAsia="仿宋_GB2312"/>
          <w:sz w:val="32"/>
          <w:szCs w:val="32"/>
        </w:rPr>
        <w:t>参加面试人数与录用计划数比例达到3:1及以上的，面试后按综合成绩从高到低的顺序1:1确定体检和考察人选；比例低于3:1的，考生面试成绩应达到</w:t>
      </w:r>
      <w:r>
        <w:rPr>
          <w:rFonts w:hint="eastAsia" w:eastAsia="仿宋_GB2312"/>
          <w:sz w:val="32"/>
          <w:szCs w:val="32"/>
        </w:rPr>
        <w:t>7</w:t>
      </w:r>
      <w:r>
        <w:rPr>
          <w:rFonts w:eastAsia="仿宋_GB2312"/>
          <w:sz w:val="32"/>
          <w:szCs w:val="32"/>
        </w:rPr>
        <w:t>0分，方可进入体检和考察，同时按照1:1确定体检和考察人选。</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w:t>
      </w:r>
      <w:r>
        <w:rPr>
          <w:rFonts w:hint="eastAsia" w:eastAsia="楷体_GB2312"/>
          <w:sz w:val="32"/>
          <w:szCs w:val="32"/>
          <w:shd w:val="clear" w:color="auto" w:fill="FFFFFF"/>
        </w:rPr>
        <w:t>三</w:t>
      </w:r>
      <w:r>
        <w:rPr>
          <w:rFonts w:eastAsia="楷体_GB2312"/>
          <w:sz w:val="32"/>
          <w:szCs w:val="32"/>
          <w:shd w:val="clear" w:color="auto" w:fill="FFFFFF"/>
        </w:rPr>
        <w:t>）体检</w:t>
      </w:r>
    </w:p>
    <w:p>
      <w:pPr>
        <w:spacing w:line="360" w:lineRule="auto"/>
        <w:ind w:firstLine="640" w:firstLineChars="200"/>
        <w:rPr>
          <w:rFonts w:eastAsia="仿宋_GB2312"/>
          <w:sz w:val="32"/>
          <w:szCs w:val="32"/>
        </w:rPr>
      </w:pPr>
      <w:r>
        <w:rPr>
          <w:rFonts w:eastAsia="仿宋_GB2312"/>
          <w:sz w:val="32"/>
          <w:szCs w:val="32"/>
        </w:rPr>
        <w:t>体检拟定于</w:t>
      </w:r>
      <w:r>
        <w:rPr>
          <w:rFonts w:eastAsia="仿宋_GB2312"/>
          <w:b/>
          <w:sz w:val="32"/>
          <w:szCs w:val="32"/>
        </w:rPr>
        <w:t>4月7日</w:t>
      </w:r>
      <w:r>
        <w:rPr>
          <w:rFonts w:hint="eastAsia" w:eastAsia="仿宋_GB2312"/>
          <w:b/>
          <w:sz w:val="32"/>
          <w:szCs w:val="32"/>
        </w:rPr>
        <w:t>（星期五）</w:t>
      </w:r>
      <w:r>
        <w:rPr>
          <w:rFonts w:eastAsia="仿宋_GB2312"/>
          <w:sz w:val="32"/>
          <w:szCs w:val="32"/>
        </w:rPr>
        <w:t>进行，具体安排另行通知</w:t>
      </w:r>
      <w:r>
        <w:rPr>
          <w:rFonts w:hint="eastAsia" w:eastAsia="仿宋_GB2312"/>
          <w:sz w:val="32"/>
          <w:szCs w:val="32"/>
        </w:rPr>
        <w:t>。</w:t>
      </w:r>
      <w:r>
        <w:rPr>
          <w:rFonts w:eastAsia="仿宋_GB2312"/>
          <w:sz w:val="32"/>
          <w:szCs w:val="32"/>
        </w:rPr>
        <w:t>请考生合理安排行程，保持手机畅通。体检费用由我单位承担。</w:t>
      </w:r>
    </w:p>
    <w:p>
      <w:pPr>
        <w:shd w:val="solid" w:color="FFFFFF" w:fill="auto"/>
        <w:autoSpaceDN w:val="0"/>
        <w:spacing w:line="360" w:lineRule="auto"/>
        <w:ind w:firstLine="640"/>
        <w:rPr>
          <w:rFonts w:eastAsia="楷体_GB2312"/>
          <w:sz w:val="32"/>
          <w:szCs w:val="32"/>
          <w:shd w:val="clear" w:color="auto" w:fill="FFFFFF"/>
        </w:rPr>
      </w:pPr>
      <w:r>
        <w:rPr>
          <w:rFonts w:eastAsia="楷体_GB2312"/>
          <w:sz w:val="32"/>
          <w:szCs w:val="32"/>
          <w:shd w:val="clear" w:color="auto" w:fill="FFFFFF"/>
        </w:rPr>
        <w:t>（</w:t>
      </w:r>
      <w:r>
        <w:rPr>
          <w:rFonts w:hint="eastAsia" w:eastAsia="楷体_GB2312"/>
          <w:sz w:val="32"/>
          <w:szCs w:val="32"/>
          <w:shd w:val="clear" w:color="auto" w:fill="FFFFFF"/>
        </w:rPr>
        <w:t>四</w:t>
      </w:r>
      <w:r>
        <w:rPr>
          <w:rFonts w:eastAsia="楷体_GB2312"/>
          <w:sz w:val="32"/>
          <w:szCs w:val="32"/>
          <w:shd w:val="clear" w:color="auto" w:fill="FFFFFF"/>
        </w:rPr>
        <w:t>）考察</w:t>
      </w:r>
    </w:p>
    <w:p>
      <w:pPr>
        <w:spacing w:line="360" w:lineRule="auto"/>
        <w:ind w:firstLine="640" w:firstLineChars="200"/>
        <w:rPr>
          <w:rFonts w:eastAsia="仿宋_GB2312"/>
          <w:sz w:val="32"/>
          <w:szCs w:val="32"/>
        </w:rPr>
      </w:pPr>
      <w:r>
        <w:rPr>
          <w:rFonts w:eastAsia="仿宋_GB2312"/>
          <w:sz w:val="32"/>
          <w:szCs w:val="32"/>
        </w:rPr>
        <w:t>根据综合成绩和体检结果，对拟录用人选进行等额考察。采取个别谈话、实地走访、严格审核人事档案、查询社会信用记录、同本人面谈等</w:t>
      </w:r>
      <w:r>
        <w:rPr>
          <w:rFonts w:hint="eastAsia" w:eastAsia="仿宋_GB2312"/>
          <w:sz w:val="32"/>
          <w:szCs w:val="32"/>
        </w:rPr>
        <w:t>方式</w:t>
      </w:r>
      <w:r>
        <w:rPr>
          <w:rFonts w:eastAsia="仿宋_GB2312"/>
          <w:sz w:val="32"/>
          <w:szCs w:val="32"/>
        </w:rPr>
        <w:t>进行。</w:t>
      </w:r>
    </w:p>
    <w:p>
      <w:pPr>
        <w:shd w:val="solid" w:color="FFFFFF" w:fill="auto"/>
        <w:autoSpaceDN w:val="0"/>
        <w:spacing w:line="360" w:lineRule="auto"/>
        <w:ind w:firstLine="640"/>
        <w:rPr>
          <w:rFonts w:eastAsia="黑体"/>
          <w:sz w:val="32"/>
          <w:szCs w:val="32"/>
          <w:shd w:val="clear" w:color="auto" w:fill="FFFFFF"/>
        </w:rPr>
      </w:pPr>
      <w:r>
        <w:rPr>
          <w:rFonts w:eastAsia="黑体"/>
          <w:sz w:val="32"/>
          <w:szCs w:val="32"/>
          <w:shd w:val="clear" w:color="auto" w:fill="FFFFFF"/>
        </w:rPr>
        <w:t>八、注意事项</w:t>
      </w:r>
    </w:p>
    <w:p>
      <w:pPr>
        <w:shd w:val="solid" w:color="FFFFFF" w:fill="auto"/>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1. 面试当天考生通讯设备需关闭，并交由工作人员统一保管，面试完毕后取回。</w:t>
      </w:r>
    </w:p>
    <w:p>
      <w:pPr>
        <w:spacing w:line="360" w:lineRule="auto"/>
        <w:ind w:firstLine="640" w:firstLineChars="200"/>
        <w:rPr>
          <w:rFonts w:eastAsia="仿宋_GB2312"/>
          <w:sz w:val="32"/>
          <w:szCs w:val="32"/>
        </w:rPr>
      </w:pPr>
      <w:r>
        <w:rPr>
          <w:rFonts w:eastAsia="仿宋_GB2312"/>
          <w:sz w:val="32"/>
          <w:szCs w:val="32"/>
          <w:shd w:val="clear" w:color="auto" w:fill="FFFFFF"/>
        </w:rPr>
        <w:t>2. 考生参加面试需签订保密协议书，不得对外泄露试题信息。现场须遵守考场规则，听从工作人员安排。若有舞弊行为，立即取消考试资格。面试后尽快离开考场，不得逗留</w:t>
      </w:r>
      <w:r>
        <w:rPr>
          <w:rFonts w:hint="eastAsia" w:eastAsia="仿宋_GB2312"/>
          <w:sz w:val="32"/>
          <w:szCs w:val="32"/>
          <w:shd w:val="clear" w:color="auto" w:fill="FFFFFF"/>
        </w:rPr>
        <w:t>，</w:t>
      </w:r>
      <w:r>
        <w:rPr>
          <w:rFonts w:eastAsia="仿宋_GB2312"/>
          <w:sz w:val="32"/>
          <w:szCs w:val="32"/>
        </w:rPr>
        <w:t>考生不要相互交流与考试有关的信息，以免将来引起纠纷和诉讼。</w:t>
      </w:r>
    </w:p>
    <w:p>
      <w:pPr>
        <w:spacing w:line="360" w:lineRule="auto"/>
        <w:ind w:firstLine="640" w:firstLineChars="200"/>
        <w:rPr>
          <w:rFonts w:eastAsia="仿宋_GB2312"/>
          <w:sz w:val="32"/>
          <w:szCs w:val="32"/>
        </w:rPr>
      </w:pPr>
      <w:r>
        <w:rPr>
          <w:rFonts w:hint="eastAsia" w:eastAsia="仿宋_GB2312"/>
          <w:sz w:val="32"/>
          <w:szCs w:val="32"/>
        </w:rPr>
        <w:t>3. 请考生做好个人防护，密切监测体温和健康状况，如有异常情况请及时报告。现场资格复审及面试当天须规范佩戴口罩。若国家对疫情防控有新的政策要求，按最新政策执行。</w:t>
      </w:r>
    </w:p>
    <w:p>
      <w:pPr>
        <w:autoSpaceDE w:val="0"/>
        <w:autoSpaceDN w:val="0"/>
        <w:adjustRightInd w:val="0"/>
        <w:spacing w:line="360" w:lineRule="auto"/>
        <w:ind w:firstLine="640" w:firstLineChars="200"/>
        <w:rPr>
          <w:rFonts w:eastAsia="仿宋_GB2312"/>
          <w:sz w:val="32"/>
          <w:szCs w:val="32"/>
        </w:rPr>
      </w:pPr>
      <w:r>
        <w:rPr>
          <w:rFonts w:eastAsia="仿宋_GB2312"/>
          <w:sz w:val="32"/>
          <w:szCs w:val="32"/>
          <w:shd w:val="clear" w:color="auto" w:fill="FFFFFF"/>
        </w:rPr>
        <w:t>本公告由民航西南地区管理局负责解释。欢迎各位考生对面试工作予以监督。</w:t>
      </w:r>
    </w:p>
    <w:p>
      <w:pPr>
        <w:spacing w:line="360" w:lineRule="auto"/>
        <w:ind w:firstLine="643" w:firstLineChars="200"/>
        <w:rPr>
          <w:rFonts w:eastAsia="仿宋_GB2312"/>
          <w:sz w:val="32"/>
          <w:szCs w:val="32"/>
        </w:rPr>
      </w:pPr>
      <w:r>
        <w:rPr>
          <w:rFonts w:eastAsia="仿宋_GB2312"/>
          <w:b/>
          <w:bCs/>
          <w:sz w:val="32"/>
          <w:szCs w:val="32"/>
        </w:rPr>
        <w:t>联系方式：</w:t>
      </w:r>
      <w:r>
        <w:rPr>
          <w:rFonts w:eastAsia="仿宋_GB2312"/>
          <w:sz w:val="32"/>
          <w:szCs w:val="32"/>
        </w:rPr>
        <w:t xml:space="preserve"> 028-85710069，85710405（电话）</w:t>
      </w:r>
    </w:p>
    <w:p>
      <w:pPr>
        <w:shd w:val="solid" w:color="FFFFFF" w:fill="auto"/>
        <w:autoSpaceDN w:val="0"/>
        <w:spacing w:line="360" w:lineRule="auto"/>
        <w:ind w:firstLine="640"/>
        <w:rPr>
          <w:rFonts w:eastAsia="仿宋_GB2312"/>
          <w:sz w:val="32"/>
          <w:szCs w:val="32"/>
          <w:shd w:val="clear" w:color="auto" w:fill="FFFFFF"/>
        </w:rPr>
      </w:pPr>
    </w:p>
    <w:p>
      <w:pPr>
        <w:wordWrap w:val="0"/>
        <w:spacing w:line="360" w:lineRule="auto"/>
        <w:ind w:firstLine="640" w:firstLineChars="200"/>
        <w:rPr>
          <w:rFonts w:eastAsia="仿宋_GB2312"/>
          <w:sz w:val="32"/>
          <w:szCs w:val="32"/>
        </w:rPr>
      </w:pPr>
      <w:r>
        <w:rPr>
          <w:rFonts w:eastAsia="仿宋_GB2312"/>
          <w:sz w:val="32"/>
          <w:szCs w:val="32"/>
        </w:rPr>
        <w:t>附件：1. 面试确认内容（样式）</w:t>
      </w:r>
    </w:p>
    <w:p>
      <w:pPr>
        <w:wordWrap w:val="0"/>
        <w:spacing w:line="360" w:lineRule="auto"/>
        <w:ind w:firstLine="1600" w:firstLineChars="500"/>
        <w:rPr>
          <w:rFonts w:eastAsia="仿宋_GB2312"/>
          <w:sz w:val="32"/>
          <w:szCs w:val="32"/>
        </w:rPr>
      </w:pPr>
      <w:r>
        <w:rPr>
          <w:rFonts w:eastAsia="仿宋_GB2312"/>
          <w:sz w:val="32"/>
          <w:szCs w:val="32"/>
        </w:rPr>
        <w:t>2. 放弃面试资格声明（样式）</w:t>
      </w:r>
    </w:p>
    <w:p>
      <w:pPr>
        <w:wordWrap w:val="0"/>
        <w:spacing w:line="360" w:lineRule="auto"/>
        <w:ind w:firstLine="1600" w:firstLineChars="500"/>
        <w:rPr>
          <w:rFonts w:eastAsia="仿宋_GB2312"/>
          <w:sz w:val="32"/>
          <w:szCs w:val="32"/>
        </w:rPr>
      </w:pPr>
      <w:r>
        <w:rPr>
          <w:rFonts w:eastAsia="仿宋_GB2312"/>
          <w:sz w:val="32"/>
          <w:szCs w:val="32"/>
        </w:rPr>
        <w:t>3. 报名推荐表</w:t>
      </w:r>
      <w:r>
        <w:rPr>
          <w:rFonts w:hint="eastAsia" w:eastAsia="仿宋_GB2312"/>
          <w:sz w:val="32"/>
          <w:szCs w:val="32"/>
        </w:rPr>
        <w:t>（</w:t>
      </w:r>
      <w:r>
        <w:rPr>
          <w:rFonts w:hint="eastAsia" w:eastAsia="仿宋_GB2312"/>
          <w:sz w:val="32"/>
        </w:rPr>
        <w:t>应届毕业生用）</w:t>
      </w:r>
    </w:p>
    <w:p>
      <w:pPr>
        <w:wordWrap w:val="0"/>
        <w:spacing w:line="360" w:lineRule="auto"/>
        <w:ind w:firstLine="1600" w:firstLineChars="500"/>
        <w:rPr>
          <w:rFonts w:eastAsia="仿宋_GB2312"/>
          <w:sz w:val="32"/>
          <w:szCs w:val="32"/>
        </w:rPr>
      </w:pPr>
      <w:r>
        <w:rPr>
          <w:rFonts w:eastAsia="仿宋_GB2312"/>
          <w:sz w:val="32"/>
          <w:szCs w:val="32"/>
        </w:rPr>
        <w:t xml:space="preserve">4. </w:t>
      </w:r>
      <w:r>
        <w:rPr>
          <w:rFonts w:hint="eastAsia" w:eastAsia="仿宋_GB2312"/>
          <w:sz w:val="32"/>
        </w:rPr>
        <w:t>报名推荐表（社会在职人员用）</w:t>
      </w:r>
    </w:p>
    <w:p>
      <w:pPr>
        <w:shd w:val="solid" w:color="FFFFFF" w:fill="auto"/>
        <w:wordWrap w:val="0"/>
        <w:autoSpaceDN w:val="0"/>
        <w:spacing w:line="360" w:lineRule="auto"/>
        <w:rPr>
          <w:rFonts w:eastAsia="仿宋_GB2312"/>
          <w:sz w:val="32"/>
          <w:szCs w:val="32"/>
          <w:shd w:val="clear" w:color="auto" w:fill="FFFFFF"/>
        </w:rPr>
      </w:pPr>
    </w:p>
    <w:p>
      <w:pPr>
        <w:shd w:val="solid" w:color="FFFFFF" w:fill="auto"/>
        <w:wordWrap w:val="0"/>
        <w:autoSpaceDN w:val="0"/>
        <w:spacing w:line="360" w:lineRule="auto"/>
        <w:rPr>
          <w:rFonts w:eastAsia="仿宋_GB2312"/>
          <w:sz w:val="32"/>
          <w:szCs w:val="32"/>
          <w:shd w:val="clear" w:color="auto" w:fill="FFFFFF"/>
        </w:rPr>
      </w:pPr>
    </w:p>
    <w:p>
      <w:pPr>
        <w:shd w:val="solid" w:color="FFFFFF" w:fill="auto"/>
        <w:wordWrap w:val="0"/>
        <w:autoSpaceDN w:val="0"/>
        <w:spacing w:line="360" w:lineRule="auto"/>
        <w:ind w:right="-27" w:rightChars="-13"/>
        <w:jc w:val="right"/>
        <w:rPr>
          <w:rFonts w:eastAsia="仿宋_GB2312"/>
          <w:sz w:val="32"/>
          <w:szCs w:val="32"/>
          <w:shd w:val="clear" w:color="auto" w:fill="FFFFFF"/>
        </w:rPr>
      </w:pPr>
      <w:r>
        <w:rPr>
          <w:rFonts w:eastAsia="仿宋_GB2312"/>
          <w:sz w:val="32"/>
          <w:szCs w:val="32"/>
          <w:shd w:val="clear" w:color="auto" w:fill="FFFFFF"/>
        </w:rPr>
        <w:t>民航西南地区管理局</w:t>
      </w:r>
      <w:r>
        <w:rPr>
          <w:rFonts w:hint="eastAsia" w:eastAsia="仿宋_GB2312"/>
          <w:sz w:val="32"/>
          <w:szCs w:val="32"/>
          <w:shd w:val="clear" w:color="auto" w:fill="FFFFFF"/>
        </w:rPr>
        <w:t xml:space="preserve"> </w:t>
      </w:r>
      <w:r>
        <w:rPr>
          <w:rFonts w:eastAsia="仿宋_GB2312"/>
          <w:sz w:val="32"/>
          <w:szCs w:val="32"/>
          <w:shd w:val="clear" w:color="auto" w:fill="FFFFFF"/>
        </w:rPr>
        <w:t xml:space="preserve">   </w:t>
      </w:r>
    </w:p>
    <w:p>
      <w:pPr>
        <w:shd w:val="solid" w:color="FFFFFF" w:fill="auto"/>
        <w:wordWrap w:val="0"/>
        <w:autoSpaceDN w:val="0"/>
        <w:spacing w:line="360" w:lineRule="auto"/>
        <w:ind w:firstLine="640"/>
        <w:jc w:val="right"/>
        <w:rPr>
          <w:rFonts w:eastAsia="仿宋_GB2312"/>
          <w:sz w:val="32"/>
          <w:szCs w:val="32"/>
          <w:shd w:val="clear" w:color="auto" w:fill="FFFFFF"/>
        </w:rPr>
      </w:pPr>
      <w:r>
        <w:rPr>
          <w:rFonts w:eastAsia="仿宋_GB2312"/>
          <w:sz w:val="32"/>
          <w:szCs w:val="32"/>
          <w:shd w:val="clear" w:color="auto" w:fill="FFFFFF"/>
        </w:rPr>
        <w:t>2023年3月2</w:t>
      </w:r>
      <w:r>
        <w:rPr>
          <w:rFonts w:hint="eastAsia" w:eastAsia="仿宋_GB2312"/>
          <w:sz w:val="32"/>
          <w:szCs w:val="32"/>
          <w:shd w:val="clear" w:color="auto" w:fill="FFFFFF"/>
        </w:rPr>
        <w:t>7</w:t>
      </w:r>
      <w:r>
        <w:rPr>
          <w:rFonts w:eastAsia="仿宋_GB2312"/>
          <w:sz w:val="32"/>
          <w:szCs w:val="32"/>
          <w:shd w:val="clear" w:color="auto" w:fill="FFFFFF"/>
        </w:rPr>
        <w:t>日</w:t>
      </w:r>
      <w:r>
        <w:rPr>
          <w:rFonts w:hint="eastAsia" w:eastAsia="仿宋_GB2312"/>
          <w:sz w:val="32"/>
          <w:szCs w:val="32"/>
          <w:shd w:val="clear" w:color="auto" w:fill="FFFFFF"/>
        </w:rPr>
        <w:t xml:space="preserve"> </w:t>
      </w:r>
      <w:r>
        <w:rPr>
          <w:rFonts w:eastAsia="仿宋_GB2312"/>
          <w:sz w:val="32"/>
          <w:szCs w:val="32"/>
          <w:shd w:val="clear" w:color="auto" w:fill="FFFFFF"/>
        </w:rPr>
        <w:t xml:space="preserve">    </w:t>
      </w:r>
    </w:p>
    <w:p>
      <w:pPr>
        <w:shd w:val="solid" w:color="FFFFFF" w:fill="auto"/>
        <w:autoSpaceDN w:val="0"/>
        <w:spacing w:line="360" w:lineRule="auto"/>
        <w:ind w:right="640"/>
        <w:rPr>
          <w:rFonts w:eastAsia="仿宋_GB2312"/>
          <w:sz w:val="32"/>
          <w:szCs w:val="32"/>
          <w:shd w:val="clear" w:color="auto" w:fill="FFFFFF"/>
        </w:rPr>
      </w:pPr>
    </w:p>
    <w:p>
      <w:pPr>
        <w:wordWrap w:val="0"/>
        <w:spacing w:line="360" w:lineRule="auto"/>
        <w:rPr>
          <w:rFonts w:eastAsia="黑体"/>
          <w:color w:val="000000"/>
          <w:sz w:val="32"/>
          <w:szCs w:val="32"/>
        </w:rPr>
      </w:pPr>
      <w:r>
        <w:rPr>
          <w:rFonts w:eastAsia="黑体"/>
          <w:color w:val="000000"/>
          <w:sz w:val="32"/>
          <w:szCs w:val="32"/>
        </w:rPr>
        <w:t>附件1</w:t>
      </w:r>
    </w:p>
    <w:p>
      <w:pPr>
        <w:wordWrap w:val="0"/>
        <w:spacing w:line="360" w:lineRule="auto"/>
        <w:jc w:val="center"/>
        <w:rPr>
          <w:rFonts w:eastAsia="黑体"/>
          <w:color w:val="000000"/>
          <w:sz w:val="32"/>
          <w:szCs w:val="32"/>
        </w:rPr>
      </w:pPr>
    </w:p>
    <w:p>
      <w:pPr>
        <w:wordWrap w:val="0"/>
        <w:spacing w:line="360" w:lineRule="auto"/>
        <w:jc w:val="center"/>
        <w:rPr>
          <w:b/>
          <w:bCs/>
          <w:color w:val="000000"/>
          <w:sz w:val="44"/>
          <w:szCs w:val="44"/>
        </w:rPr>
      </w:pPr>
      <w:r>
        <w:rPr>
          <w:b/>
          <w:bCs/>
          <w:color w:val="000000"/>
          <w:sz w:val="44"/>
          <w:szCs w:val="44"/>
        </w:rPr>
        <w:t>XXX确认参加民航西南地区管理局</w:t>
      </w:r>
    </w:p>
    <w:p>
      <w:pPr>
        <w:wordWrap w:val="0"/>
        <w:spacing w:line="360" w:lineRule="auto"/>
        <w:jc w:val="center"/>
        <w:rPr>
          <w:b/>
          <w:bCs/>
          <w:color w:val="000000"/>
          <w:sz w:val="32"/>
          <w:szCs w:val="32"/>
        </w:rPr>
      </w:pPr>
      <w:r>
        <w:rPr>
          <w:b/>
          <w:bCs/>
          <w:color w:val="000000"/>
          <w:sz w:val="44"/>
          <w:szCs w:val="44"/>
        </w:rPr>
        <w:t>XX职位面试</w:t>
      </w:r>
    </w:p>
    <w:p>
      <w:pPr>
        <w:widowControl/>
        <w:wordWrap w:val="0"/>
        <w:adjustRightInd w:val="0"/>
        <w:snapToGrid w:val="0"/>
        <w:spacing w:line="360" w:lineRule="auto"/>
        <w:jc w:val="left"/>
        <w:rPr>
          <w:rFonts w:eastAsia="仿宋_GB2312"/>
          <w:sz w:val="32"/>
          <w:szCs w:val="32"/>
        </w:rPr>
      </w:pPr>
    </w:p>
    <w:p>
      <w:pPr>
        <w:widowControl/>
        <w:wordWrap w:val="0"/>
        <w:adjustRightInd w:val="0"/>
        <w:snapToGrid w:val="0"/>
        <w:spacing w:line="360" w:lineRule="auto"/>
        <w:jc w:val="left"/>
        <w:rPr>
          <w:rFonts w:eastAsia="仿宋_GB2312"/>
          <w:sz w:val="32"/>
          <w:szCs w:val="32"/>
        </w:rPr>
      </w:pPr>
      <w:r>
        <w:rPr>
          <w:rFonts w:eastAsia="仿宋_GB2312"/>
          <w:sz w:val="32"/>
          <w:szCs w:val="32"/>
        </w:rPr>
        <w:t>民航西南地区管理局人事科教处：</w:t>
      </w:r>
    </w:p>
    <w:p>
      <w:pPr>
        <w:widowControl/>
        <w:wordWrap w:val="0"/>
        <w:adjustRightInd w:val="0"/>
        <w:snapToGrid w:val="0"/>
        <w:spacing w:line="360" w:lineRule="auto"/>
        <w:ind w:firstLine="640" w:firstLineChars="200"/>
        <w:jc w:val="left"/>
        <w:rPr>
          <w:rFonts w:eastAsia="仿宋_GB2312"/>
          <w:sz w:val="32"/>
          <w:szCs w:val="32"/>
        </w:rPr>
      </w:pPr>
      <w:r>
        <w:rPr>
          <w:rFonts w:eastAsia="仿宋_GB2312"/>
          <w:sz w:val="32"/>
          <w:szCs w:val="32"/>
        </w:rPr>
        <w:t>本人XXX，身份证号：XXXXXXXXXXXXXXXXXX，公共科目笔试总成绩：XXXXX，报考XX职位（职位代码XXXXXXX），已进入该职位面试名单。我能够按照规定的时间和要求参加面试。</w:t>
      </w:r>
    </w:p>
    <w:p>
      <w:pPr>
        <w:widowControl/>
        <w:wordWrap w:val="0"/>
        <w:adjustRightInd w:val="0"/>
        <w:snapToGrid w:val="0"/>
        <w:spacing w:line="360" w:lineRule="auto"/>
        <w:ind w:firstLine="640" w:firstLineChars="200"/>
        <w:jc w:val="left"/>
        <w:rPr>
          <w:rFonts w:eastAsia="仿宋_GB2312"/>
          <w:sz w:val="32"/>
          <w:szCs w:val="32"/>
        </w:rPr>
      </w:pPr>
    </w:p>
    <w:p>
      <w:pPr>
        <w:widowControl/>
        <w:wordWrap w:val="0"/>
        <w:adjustRightInd w:val="0"/>
        <w:snapToGrid w:val="0"/>
        <w:spacing w:line="360" w:lineRule="auto"/>
        <w:ind w:firstLine="640" w:firstLineChars="200"/>
        <w:jc w:val="left"/>
        <w:rPr>
          <w:rFonts w:eastAsia="仿宋_GB2312"/>
          <w:sz w:val="32"/>
          <w:szCs w:val="32"/>
        </w:rPr>
      </w:pPr>
    </w:p>
    <w:p>
      <w:pPr>
        <w:widowControl/>
        <w:wordWrap w:val="0"/>
        <w:adjustRightInd w:val="0"/>
        <w:snapToGrid w:val="0"/>
        <w:spacing w:line="360" w:lineRule="auto"/>
        <w:ind w:firstLine="640" w:firstLineChars="200"/>
        <w:jc w:val="right"/>
        <w:rPr>
          <w:rFonts w:eastAsia="仿宋_GB2312"/>
          <w:sz w:val="32"/>
          <w:szCs w:val="32"/>
        </w:rPr>
      </w:pPr>
      <w:r>
        <w:rPr>
          <w:rFonts w:eastAsia="仿宋_GB2312"/>
          <w:sz w:val="32"/>
          <w:szCs w:val="32"/>
        </w:rPr>
        <w:t>姓名：</w:t>
      </w:r>
      <w:r>
        <w:rPr>
          <w:rFonts w:hint="eastAsia" w:eastAsia="仿宋_GB2312"/>
          <w:sz w:val="32"/>
          <w:szCs w:val="32"/>
        </w:rPr>
        <w:t xml:space="preserve"> </w:t>
      </w:r>
      <w:r>
        <w:rPr>
          <w:rFonts w:eastAsia="仿宋_GB2312"/>
          <w:sz w:val="32"/>
          <w:szCs w:val="32"/>
        </w:rPr>
        <w:t xml:space="preserve">        </w:t>
      </w:r>
    </w:p>
    <w:p>
      <w:pPr>
        <w:widowControl/>
        <w:wordWrap w:val="0"/>
        <w:adjustRightInd w:val="0"/>
        <w:snapToGrid w:val="0"/>
        <w:spacing w:line="360" w:lineRule="auto"/>
        <w:ind w:firstLine="640" w:firstLineChars="200"/>
        <w:jc w:val="right"/>
        <w:rPr>
          <w:rFonts w:eastAsia="仿宋_GB2312"/>
          <w:sz w:val="32"/>
          <w:szCs w:val="32"/>
        </w:rPr>
      </w:pPr>
      <w:r>
        <w:rPr>
          <w:rFonts w:eastAsia="仿宋_GB2312"/>
          <w:sz w:val="32"/>
          <w:szCs w:val="32"/>
        </w:rPr>
        <w:t>日期：</w:t>
      </w:r>
      <w:r>
        <w:rPr>
          <w:rFonts w:hint="eastAsia" w:eastAsia="仿宋_GB2312"/>
          <w:sz w:val="32"/>
          <w:szCs w:val="32"/>
        </w:rPr>
        <w:t xml:space="preserve"> </w:t>
      </w:r>
      <w:r>
        <w:rPr>
          <w:rFonts w:eastAsia="仿宋_GB2312"/>
          <w:sz w:val="32"/>
          <w:szCs w:val="32"/>
        </w:rPr>
        <w:t xml:space="preserve">        </w:t>
      </w:r>
    </w:p>
    <w:p>
      <w:pPr>
        <w:widowControl/>
        <w:wordWrap w:val="0"/>
        <w:adjustRightInd w:val="0"/>
        <w:snapToGrid w:val="0"/>
        <w:spacing w:line="360" w:lineRule="auto"/>
        <w:ind w:firstLine="640" w:firstLineChars="200"/>
        <w:jc w:val="left"/>
        <w:rPr>
          <w:rFonts w:eastAsia="仿宋_GB2312"/>
          <w:sz w:val="32"/>
          <w:szCs w:val="32"/>
          <w:u w:val="single"/>
        </w:rPr>
      </w:pPr>
    </w:p>
    <w:p>
      <w:pPr>
        <w:widowControl/>
        <w:wordWrap w:val="0"/>
        <w:adjustRightInd w:val="0"/>
        <w:snapToGrid w:val="0"/>
        <w:spacing w:line="360" w:lineRule="auto"/>
        <w:ind w:firstLine="640" w:firstLineChars="200"/>
        <w:jc w:val="left"/>
        <w:rPr>
          <w:rFonts w:eastAsia="仿宋_GB2312"/>
          <w:sz w:val="32"/>
          <w:szCs w:val="32"/>
          <w:u w:val="single"/>
        </w:rPr>
      </w:pPr>
    </w:p>
    <w:p>
      <w:pPr>
        <w:widowControl/>
        <w:wordWrap w:val="0"/>
        <w:spacing w:line="360" w:lineRule="auto"/>
        <w:jc w:val="left"/>
        <w:rPr>
          <w:rFonts w:eastAsia="仿宋_GB2312"/>
          <w:sz w:val="28"/>
          <w:szCs w:val="28"/>
        </w:rPr>
      </w:pPr>
    </w:p>
    <w:p>
      <w:pPr>
        <w:widowControl/>
        <w:wordWrap w:val="0"/>
        <w:spacing w:line="360" w:lineRule="auto"/>
        <w:jc w:val="left"/>
        <w:rPr>
          <w:rFonts w:eastAsia="仿宋_GB2312"/>
          <w:sz w:val="28"/>
          <w:szCs w:val="28"/>
        </w:rPr>
      </w:pPr>
    </w:p>
    <w:p>
      <w:pPr>
        <w:widowControl/>
        <w:wordWrap w:val="0"/>
        <w:spacing w:line="360" w:lineRule="auto"/>
        <w:jc w:val="left"/>
        <w:rPr>
          <w:rFonts w:eastAsia="仿宋_GB2312"/>
          <w:sz w:val="28"/>
          <w:szCs w:val="28"/>
        </w:rPr>
      </w:pPr>
    </w:p>
    <w:p>
      <w:pPr>
        <w:widowControl/>
        <w:wordWrap w:val="0"/>
        <w:spacing w:line="360" w:lineRule="auto"/>
        <w:jc w:val="left"/>
        <w:rPr>
          <w:rFonts w:eastAsia="仿宋_GB2312"/>
          <w:sz w:val="28"/>
          <w:szCs w:val="28"/>
        </w:rPr>
      </w:pPr>
    </w:p>
    <w:p>
      <w:pPr>
        <w:widowControl/>
        <w:jc w:val="left"/>
        <w:rPr>
          <w:rFonts w:eastAsia="仿宋_GB2312"/>
          <w:sz w:val="28"/>
          <w:szCs w:val="28"/>
        </w:rPr>
      </w:pPr>
      <w:r>
        <w:rPr>
          <w:rFonts w:eastAsia="仿宋_GB2312"/>
          <w:sz w:val="28"/>
          <w:szCs w:val="28"/>
        </w:rPr>
        <w:br w:type="page"/>
      </w:r>
    </w:p>
    <w:p>
      <w:pPr>
        <w:wordWrap w:val="0"/>
        <w:spacing w:line="360" w:lineRule="auto"/>
        <w:rPr>
          <w:rFonts w:eastAsia="黑体"/>
          <w:color w:val="000000"/>
          <w:sz w:val="32"/>
          <w:szCs w:val="32"/>
        </w:rPr>
      </w:pPr>
      <w:r>
        <w:rPr>
          <w:rFonts w:eastAsia="黑体"/>
          <w:color w:val="000000"/>
          <w:sz w:val="32"/>
          <w:szCs w:val="32"/>
        </w:rPr>
        <w:t>附件2</w:t>
      </w:r>
    </w:p>
    <w:p>
      <w:pPr>
        <w:wordWrap w:val="0"/>
        <w:spacing w:line="360" w:lineRule="auto"/>
        <w:jc w:val="center"/>
        <w:rPr>
          <w:b/>
          <w:bCs/>
          <w:color w:val="000000"/>
          <w:sz w:val="44"/>
          <w:szCs w:val="44"/>
        </w:rPr>
      </w:pPr>
    </w:p>
    <w:p>
      <w:pPr>
        <w:wordWrap w:val="0"/>
        <w:spacing w:line="360" w:lineRule="auto"/>
        <w:jc w:val="center"/>
        <w:rPr>
          <w:b/>
          <w:bCs/>
          <w:color w:val="000000"/>
          <w:sz w:val="44"/>
          <w:szCs w:val="44"/>
        </w:rPr>
      </w:pPr>
      <w:r>
        <w:fldChar w:fldCharType="begin"/>
      </w:r>
      <w:r>
        <w:instrText xml:space="preserve"> HYPERLINK "http://bm.scs.gov.cn/2015/UserControl/Department/html/附件二：全国人大机关放弃声明.doc" </w:instrText>
      </w:r>
      <w:r>
        <w:fldChar w:fldCharType="separate"/>
      </w:r>
      <w:r>
        <w:rPr>
          <w:b/>
          <w:bCs/>
          <w:color w:val="000000"/>
          <w:sz w:val="44"/>
          <w:szCs w:val="44"/>
        </w:rPr>
        <w:t>放弃面试资格声明</w:t>
      </w:r>
      <w:r>
        <w:rPr>
          <w:b/>
          <w:bCs/>
          <w:color w:val="000000"/>
          <w:sz w:val="44"/>
          <w:szCs w:val="44"/>
        </w:rPr>
        <w:fldChar w:fldCharType="end"/>
      </w:r>
    </w:p>
    <w:p>
      <w:pPr>
        <w:wordWrap w:val="0"/>
        <w:spacing w:line="360" w:lineRule="auto"/>
        <w:ind w:firstLine="643" w:firstLineChars="200"/>
        <w:rPr>
          <w:b/>
          <w:bCs/>
          <w:color w:val="000000"/>
          <w:sz w:val="32"/>
          <w:szCs w:val="32"/>
        </w:rPr>
      </w:pPr>
    </w:p>
    <w:p>
      <w:pPr>
        <w:widowControl/>
        <w:wordWrap w:val="0"/>
        <w:adjustRightInd w:val="0"/>
        <w:snapToGrid w:val="0"/>
        <w:spacing w:line="360" w:lineRule="auto"/>
        <w:jc w:val="left"/>
        <w:rPr>
          <w:rFonts w:eastAsia="仿宋_GB2312"/>
          <w:sz w:val="32"/>
          <w:szCs w:val="32"/>
        </w:rPr>
      </w:pPr>
      <w:r>
        <w:rPr>
          <w:rFonts w:eastAsia="仿宋_GB2312"/>
          <w:sz w:val="32"/>
          <w:szCs w:val="32"/>
        </w:rPr>
        <w:t>民航西南地区管理局人事科教处：</w:t>
      </w:r>
    </w:p>
    <w:p>
      <w:pPr>
        <w:widowControl/>
        <w:wordWrap w:val="0"/>
        <w:adjustRightInd w:val="0"/>
        <w:snapToGrid w:val="0"/>
        <w:spacing w:line="360" w:lineRule="auto"/>
        <w:ind w:firstLine="640" w:firstLineChars="200"/>
        <w:jc w:val="left"/>
        <w:rPr>
          <w:rFonts w:eastAsia="仿宋_GB2312"/>
          <w:sz w:val="32"/>
          <w:szCs w:val="32"/>
        </w:rPr>
      </w:pPr>
      <w:r>
        <w:rPr>
          <w:rFonts w:eastAsia="仿宋_GB2312"/>
          <w:sz w:val="32"/>
          <w:szCs w:val="32"/>
        </w:rPr>
        <w:t>本人XXX，身份证号：XXXXXXXXXXXXXXXXXX，报考XX职位（职位代码XXXXXXXXX），已进入该职位面试名单。现因个人原因，自愿放弃参加面试，特此声明。</w:t>
      </w:r>
    </w:p>
    <w:p>
      <w:pPr>
        <w:widowControl/>
        <w:wordWrap w:val="0"/>
        <w:adjustRightInd w:val="0"/>
        <w:snapToGrid w:val="0"/>
        <w:spacing w:line="360" w:lineRule="auto"/>
        <w:ind w:firstLine="640" w:firstLineChars="200"/>
        <w:jc w:val="left"/>
        <w:rPr>
          <w:rFonts w:eastAsia="仿宋_GB2312"/>
          <w:sz w:val="32"/>
          <w:szCs w:val="32"/>
        </w:rPr>
      </w:pPr>
      <w:r>
        <w:rPr>
          <w:rFonts w:eastAsia="仿宋_GB2312"/>
          <w:sz w:val="32"/>
          <w:szCs w:val="32"/>
        </w:rPr>
        <w:t>联系电话：XXX-XXXXXXXX</w:t>
      </w:r>
    </w:p>
    <w:p>
      <w:pPr>
        <w:widowControl/>
        <w:wordWrap w:val="0"/>
        <w:spacing w:line="360" w:lineRule="auto"/>
        <w:ind w:right="280"/>
        <w:jc w:val="right"/>
        <w:rPr>
          <w:rFonts w:eastAsia="仿宋_GB2312"/>
          <w:sz w:val="32"/>
          <w:szCs w:val="32"/>
        </w:rPr>
      </w:pPr>
    </w:p>
    <w:p>
      <w:pPr>
        <w:widowControl/>
        <w:wordWrap w:val="0"/>
        <w:spacing w:line="360" w:lineRule="auto"/>
        <w:ind w:right="280"/>
        <w:jc w:val="right"/>
        <w:rPr>
          <w:rFonts w:eastAsia="仿宋_GB2312"/>
          <w:sz w:val="32"/>
          <w:szCs w:val="32"/>
        </w:rPr>
      </w:pPr>
    </w:p>
    <w:p>
      <w:pPr>
        <w:widowControl/>
        <w:wordWrap w:val="0"/>
        <w:spacing w:line="360" w:lineRule="auto"/>
        <w:ind w:right="280"/>
        <w:jc w:val="right"/>
        <w:rPr>
          <w:rFonts w:eastAsia="仿宋_GB2312"/>
          <w:sz w:val="28"/>
          <w:szCs w:val="28"/>
        </w:rPr>
      </w:pPr>
      <w:r>
        <w:rPr>
          <w:rFonts w:eastAsia="仿宋_GB2312"/>
          <w:sz w:val="28"/>
          <w:szCs w:val="28"/>
        </w:rPr>
        <w:t>签名（考生本人手写）：</w:t>
      </w:r>
      <w:r>
        <w:rPr>
          <w:rFonts w:hint="eastAsia" w:eastAsia="仿宋_GB2312"/>
          <w:sz w:val="28"/>
          <w:szCs w:val="28"/>
        </w:rPr>
        <w:t xml:space="preserve"> </w:t>
      </w:r>
      <w:r>
        <w:rPr>
          <w:rFonts w:eastAsia="仿宋_GB2312"/>
          <w:sz w:val="28"/>
          <w:szCs w:val="28"/>
        </w:rPr>
        <w:t xml:space="preserve">      </w:t>
      </w:r>
    </w:p>
    <w:p>
      <w:pPr>
        <w:widowControl/>
        <w:wordWrap w:val="0"/>
        <w:spacing w:line="360" w:lineRule="auto"/>
        <w:jc w:val="right"/>
        <w:rPr>
          <w:rFonts w:eastAsia="仿宋_GB2312"/>
          <w:sz w:val="28"/>
          <w:szCs w:val="28"/>
        </w:rPr>
      </w:pPr>
      <w:r>
        <w:rPr>
          <w:rFonts w:eastAsia="仿宋_GB2312"/>
          <w:sz w:val="28"/>
          <w:szCs w:val="28"/>
        </w:rPr>
        <w:t>日期：</w:t>
      </w:r>
      <w:r>
        <w:rPr>
          <w:rFonts w:hint="eastAsia" w:eastAsia="仿宋_GB2312"/>
          <w:sz w:val="28"/>
          <w:szCs w:val="28"/>
        </w:rPr>
        <w:t xml:space="preserve"> </w:t>
      </w:r>
      <w:r>
        <w:rPr>
          <w:rFonts w:eastAsia="仿宋_GB2312"/>
          <w:sz w:val="28"/>
          <w:szCs w:val="28"/>
        </w:rPr>
        <w:t xml:space="preserve">        </w:t>
      </w:r>
    </w:p>
    <w:p>
      <w:pPr>
        <w:widowControl/>
        <w:wordWrap w:val="0"/>
        <w:adjustRightInd w:val="0"/>
        <w:snapToGrid w:val="0"/>
        <w:spacing w:line="360" w:lineRule="auto"/>
        <w:ind w:firstLine="640" w:firstLineChars="200"/>
        <w:jc w:val="left"/>
        <w:rPr>
          <w:rFonts w:eastAsia="仿宋_GB2312"/>
          <w:sz w:val="32"/>
          <w:szCs w:val="32"/>
          <w:u w:val="single"/>
        </w:rPr>
      </w:pPr>
    </w:p>
    <w:p>
      <w:pPr>
        <w:widowControl/>
        <w:wordWrap w:val="0"/>
        <w:adjustRightInd w:val="0"/>
        <w:snapToGrid w:val="0"/>
        <w:spacing w:line="360" w:lineRule="auto"/>
        <w:ind w:firstLine="420" w:firstLineChars="200"/>
        <w:jc w:val="left"/>
        <w:rPr>
          <w:rFonts w:eastAsia="仿宋_GB2312"/>
          <w:sz w:val="32"/>
          <w:szCs w:val="32"/>
          <w:u w:val="single"/>
        </w:rPr>
      </w:pPr>
      <w:r>
        <mc:AlternateContent>
          <mc:Choice Requires="wps">
            <w:drawing>
              <wp:anchor distT="0" distB="0" distL="114300" distR="114300" simplePos="0" relativeHeight="251660288" behindDoc="1" locked="0" layoutInCell="1" allowOverlap="1">
                <wp:simplePos x="0" y="0"/>
                <wp:positionH relativeFrom="column">
                  <wp:posOffset>-791210</wp:posOffset>
                </wp:positionH>
                <wp:positionV relativeFrom="paragraph">
                  <wp:posOffset>363855</wp:posOffset>
                </wp:positionV>
                <wp:extent cx="3411855" cy="2251710"/>
                <wp:effectExtent l="8255" t="7620" r="8890" b="26670"/>
                <wp:wrapNone/>
                <wp:docPr id="1" name="矩形 2"/>
                <wp:cNvGraphicFramePr/>
                <a:graphic xmlns:a="http://schemas.openxmlformats.org/drawingml/2006/main">
                  <a:graphicData uri="http://schemas.microsoft.com/office/word/2010/wordprocessingShape">
                    <wps:wsp>
                      <wps:cNvSpPr/>
                      <wps:spPr>
                        <a:xfrm>
                          <a:off x="0" y="0"/>
                          <a:ext cx="3411855" cy="2251710"/>
                        </a:xfrm>
                        <a:prstGeom prst="rect">
                          <a:avLst/>
                        </a:prstGeom>
                        <a:noFill/>
                        <a:ln w="15875" cap="flat" cmpd="sng">
                          <a:solidFill>
                            <a:srgbClr val="000000"/>
                          </a:solidFill>
                          <a:prstDash val="solid"/>
                          <a:miter/>
                          <a:headEnd type="none" w="med" len="med"/>
                          <a:tailEnd type="none" w="med" len="med"/>
                        </a:ln>
                        <a:effectLst/>
                      </wps:spPr>
                      <wps:bodyPr wrap="square" anchor="t" anchorCtr="0" upright="1"/>
                    </wps:wsp>
                  </a:graphicData>
                </a:graphic>
              </wp:anchor>
            </w:drawing>
          </mc:Choice>
          <mc:Fallback>
            <w:pict>
              <v:rect id="矩形 2" o:spid="_x0000_s1026" o:spt="1" style="position:absolute;left:0pt;margin-left:-62.3pt;margin-top:28.65pt;height:177.3pt;width:268.65pt;z-index:-251656192;mso-width-relative:page;mso-height-relative:page;" filled="f" stroked="t" coordsize="21600,21600" o:gfxdata="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QDwDfbAAAACwEAAA8AAAAA&#10;AAAAAQAgAAAAIgAAAGRycy9kb3ducmV2LnhtbFBLAQIUABQAAAAIAIdO4kDH5+PBEQIAACwEAAAO&#10;AAAAAAAAAAEAIAAAACoBAABkcnMvZTJvRG9jLnhtbFBLBQYAAAAABgAGAFkBAACtBQAAAAA=&#10;">
                <v:fill on="f" focussize="0,0"/>
                <v:stroke weight="1.25pt" color="#000000" joinstyle="miter"/>
                <v:imagedata o:title=""/>
                <o:lock v:ext="edit" aspectratio="f"/>
              </v:rect>
            </w:pict>
          </mc:Fallback>
        </mc:AlternateContent>
      </w:r>
    </w:p>
    <w:p>
      <w:pPr>
        <w:wordWrap w:val="0"/>
        <w:spacing w:line="360" w:lineRule="auto"/>
        <w:rPr>
          <w:rFonts w:eastAsia="方正仿宋_GBK"/>
          <w:sz w:val="32"/>
          <w:szCs w:val="32"/>
        </w:rPr>
      </w:pPr>
      <w:r>
        <mc:AlternateContent>
          <mc:Choice Requires="wps">
            <w:drawing>
              <wp:anchor distT="0" distB="0" distL="114300" distR="114300" simplePos="0" relativeHeight="251661312" behindDoc="1" locked="0" layoutInCell="1" allowOverlap="1">
                <wp:simplePos x="0" y="0"/>
                <wp:positionH relativeFrom="column">
                  <wp:posOffset>2921000</wp:posOffset>
                </wp:positionH>
                <wp:positionV relativeFrom="paragraph">
                  <wp:posOffset>9525</wp:posOffset>
                </wp:positionV>
                <wp:extent cx="3411855" cy="2251710"/>
                <wp:effectExtent l="8255" t="7620" r="8890" b="26670"/>
                <wp:wrapNone/>
                <wp:docPr id="2" name="矩形 3"/>
                <wp:cNvGraphicFramePr/>
                <a:graphic xmlns:a="http://schemas.openxmlformats.org/drawingml/2006/main">
                  <a:graphicData uri="http://schemas.microsoft.com/office/word/2010/wordprocessingShape">
                    <wps:wsp>
                      <wps:cNvSpPr/>
                      <wps:spPr>
                        <a:xfrm>
                          <a:off x="0" y="0"/>
                          <a:ext cx="3411855" cy="2251710"/>
                        </a:xfrm>
                        <a:prstGeom prst="rect">
                          <a:avLst/>
                        </a:prstGeom>
                        <a:noFill/>
                        <a:ln w="15875" cap="flat" cmpd="sng">
                          <a:solidFill>
                            <a:srgbClr val="000000"/>
                          </a:solidFill>
                          <a:prstDash val="solid"/>
                          <a:miter/>
                          <a:headEnd type="none" w="med" len="med"/>
                          <a:tailEnd type="none" w="med" len="med"/>
                        </a:ln>
                        <a:effectLst/>
                      </wps:spPr>
                      <wps:bodyPr wrap="square" anchor="t" anchorCtr="0" upright="1"/>
                    </wps:wsp>
                  </a:graphicData>
                </a:graphic>
              </wp:anchor>
            </w:drawing>
          </mc:Choice>
          <mc:Fallback>
            <w:pict>
              <v:rect id="矩形 3" o:spid="_x0000_s1026" o:spt="1" style="position:absolute;left:0pt;margin-left:230pt;margin-top:0.75pt;height:177.3pt;width:268.65pt;z-index:-251655168;mso-width-relative:page;mso-height-relative:page;" filled="f" stroked="t" coordsize="21600,21600" o:gfxdata="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IW5v32AAAAAkBAAAPAAAAAAAA&#10;AAEAIAAAACIAAABkcnMvZG93bnJldi54bWxQSwECFAAUAAAACACHTuJAfiwiMhICAAAsBAAADgAA&#10;AAAAAAABACAAAAAnAQAAZHJzL2Uyb0RvYy54bWxQSwUGAAAAAAYABgBZAQAAqwUAAAAA&#10;">
                <v:fill on="f" focussize="0,0"/>
                <v:stroke weight="1.25pt" color="#000000" joinstyle="miter"/>
                <v:imagedata o:title=""/>
                <o:lock v:ext="edit" aspectratio="f"/>
              </v:rect>
            </w:pict>
          </mc:Fallback>
        </mc:AlternateContent>
      </w:r>
      <w:r>
        <mc:AlternateContent>
          <mc:Choice Requires="wps">
            <w:drawing>
              <wp:anchor distT="0" distB="0" distL="114300" distR="114300" simplePos="0" relativeHeight="251662336" behindDoc="1" locked="0" layoutInCell="1" allowOverlap="1">
                <wp:simplePos x="0" y="0"/>
                <wp:positionH relativeFrom="column">
                  <wp:posOffset>2921000</wp:posOffset>
                </wp:positionH>
                <wp:positionV relativeFrom="paragraph">
                  <wp:posOffset>9525</wp:posOffset>
                </wp:positionV>
                <wp:extent cx="3411855" cy="2251710"/>
                <wp:effectExtent l="8255" t="7620" r="8890" b="26670"/>
                <wp:wrapNone/>
                <wp:docPr id="3" name="矩形 4"/>
                <wp:cNvGraphicFramePr/>
                <a:graphic xmlns:a="http://schemas.openxmlformats.org/drawingml/2006/main">
                  <a:graphicData uri="http://schemas.microsoft.com/office/word/2010/wordprocessingShape">
                    <wps:wsp>
                      <wps:cNvSpPr/>
                      <wps:spPr>
                        <a:xfrm>
                          <a:off x="0" y="0"/>
                          <a:ext cx="3411855" cy="2251710"/>
                        </a:xfrm>
                        <a:prstGeom prst="rect">
                          <a:avLst/>
                        </a:prstGeom>
                        <a:noFill/>
                        <a:ln w="15875" cap="flat" cmpd="sng">
                          <a:solidFill>
                            <a:srgbClr val="000000"/>
                          </a:solidFill>
                          <a:prstDash val="solid"/>
                          <a:miter/>
                          <a:headEnd type="none" w="med" len="med"/>
                          <a:tailEnd type="none" w="med" len="med"/>
                        </a:ln>
                        <a:effectLst/>
                      </wps:spPr>
                      <wps:bodyPr wrap="square" anchor="t" anchorCtr="0" upright="1"/>
                    </wps:wsp>
                  </a:graphicData>
                </a:graphic>
              </wp:anchor>
            </w:drawing>
          </mc:Choice>
          <mc:Fallback>
            <w:pict>
              <v:rect id="矩形 4" o:spid="_x0000_s1026" o:spt="1" style="position:absolute;left:0pt;margin-left:230pt;margin-top:0.75pt;height:177.3pt;width:268.65pt;z-index:-251654144;mso-width-relative:page;mso-height-relative:page;" filled="f" stroked="t" coordsize="21600,21600" o:gfxdata="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IW5v32AAAAAkBAAAPAAAAAAAA&#10;AAEAIAAAACIAAABkcnMvZG93bnJldi54bWxQSwECFAAUAAAACACHTuJANdZmdBICAAAsBAAADgAA&#10;AAAAAAABACAAAAAnAQAAZHJzL2Uyb0RvYy54bWxQSwUGAAAAAAYABgBZAQAAqwUAAAAA&#10;">
                <v:fill on="f" focussize="0,0"/>
                <v:stroke weight="1.25pt" color="#000000" joinstyle="miter"/>
                <v:imagedata o:title=""/>
                <o:lock v:ext="edit" aspectratio="f"/>
              </v:rect>
            </w:pict>
          </mc:Fallback>
        </mc:AlternateContent>
      </w:r>
    </w:p>
    <w:p>
      <w:pPr>
        <w:wordWrap w:val="0"/>
        <w:spacing w:line="360" w:lineRule="auto"/>
        <w:rPr>
          <w:rFonts w:eastAsia="方正仿宋_GBK"/>
          <w:b/>
          <w:bCs/>
          <w:sz w:val="32"/>
          <w:szCs w:val="32"/>
        </w:rPr>
      </w:pPr>
    </w:p>
    <w:p>
      <w:pPr>
        <w:wordWrap w:val="0"/>
        <w:spacing w:line="360" w:lineRule="auto"/>
        <w:ind w:right="-380" w:rightChars="-181"/>
        <w:rPr>
          <w:rFonts w:eastAsia="方正仿宋_GBK"/>
          <w:b/>
          <w:bCs/>
          <w:sz w:val="32"/>
          <w:szCs w:val="32"/>
        </w:rPr>
      </w:pPr>
      <w:r>
        <w:rPr>
          <w:rFonts w:eastAsia="方正仿宋_GBK"/>
          <w:b/>
          <w:bCs/>
          <w:sz w:val="32"/>
          <w:szCs w:val="32"/>
        </w:rPr>
        <w:t>身份证复印件粘贴处</w:t>
      </w:r>
      <w:r>
        <w:rPr>
          <w:rFonts w:hint="eastAsia" w:eastAsia="方正仿宋_GBK"/>
          <w:b/>
          <w:bCs/>
          <w:sz w:val="32"/>
          <w:szCs w:val="32"/>
        </w:rPr>
        <w:t xml:space="preserve"> </w:t>
      </w:r>
      <w:r>
        <w:rPr>
          <w:rFonts w:eastAsia="方正仿宋_GBK"/>
          <w:b/>
          <w:bCs/>
          <w:sz w:val="32"/>
          <w:szCs w:val="32"/>
        </w:rPr>
        <w:t xml:space="preserve">                  身份证复印件粘贴处</w:t>
      </w:r>
    </w:p>
    <w:p>
      <w:pPr>
        <w:wordWrap w:val="0"/>
        <w:spacing w:line="360" w:lineRule="auto"/>
        <w:ind w:firstLine="800" w:firstLineChars="250"/>
        <w:rPr>
          <w:rFonts w:eastAsia="方正仿宋_GBK"/>
          <w:sz w:val="32"/>
          <w:szCs w:val="32"/>
        </w:rPr>
      </w:pPr>
      <w:r>
        <w:rPr>
          <w:rFonts w:eastAsia="方正仿宋_GBK"/>
          <w:sz w:val="32"/>
          <w:szCs w:val="32"/>
        </w:rPr>
        <w:t>（正面）</w:t>
      </w:r>
      <w:r>
        <w:rPr>
          <w:rFonts w:hint="eastAsia" w:eastAsia="方正仿宋_GBK"/>
          <w:sz w:val="32"/>
          <w:szCs w:val="32"/>
        </w:rPr>
        <w:t xml:space="preserve"> </w:t>
      </w:r>
      <w:r>
        <w:rPr>
          <w:rFonts w:eastAsia="方正仿宋_GBK"/>
          <w:sz w:val="32"/>
          <w:szCs w:val="32"/>
        </w:rPr>
        <w:t xml:space="preserve">                            （反面）</w:t>
      </w:r>
    </w:p>
    <w:p>
      <w:pPr>
        <w:wordWrap w:val="0"/>
        <w:spacing w:line="360" w:lineRule="auto"/>
        <w:ind w:firstLine="800" w:firstLineChars="250"/>
        <w:rPr>
          <w:rFonts w:eastAsia="方正仿宋_GBK"/>
          <w:sz w:val="32"/>
          <w:szCs w:val="32"/>
        </w:rPr>
      </w:pPr>
    </w:p>
    <w:p>
      <w:pPr>
        <w:wordWrap w:val="0"/>
        <w:spacing w:line="360" w:lineRule="auto"/>
        <w:ind w:firstLine="800" w:firstLineChars="250"/>
        <w:rPr>
          <w:rFonts w:eastAsia="方正仿宋_GBK"/>
          <w:sz w:val="32"/>
          <w:szCs w:val="32"/>
        </w:rPr>
      </w:pPr>
    </w:p>
    <w:p>
      <w:pPr>
        <w:widowControl/>
        <w:jc w:val="left"/>
        <w:rPr>
          <w:rFonts w:eastAsia="方正仿宋_GBK"/>
          <w:sz w:val="32"/>
          <w:szCs w:val="32"/>
        </w:rPr>
      </w:pPr>
      <w:r>
        <w:rPr>
          <w:rFonts w:eastAsia="方正仿宋_GBK"/>
          <w:sz w:val="32"/>
          <w:szCs w:val="32"/>
        </w:rPr>
        <w:br w:type="page"/>
      </w:r>
    </w:p>
    <w:p>
      <w:pPr>
        <w:wordWrap w:val="0"/>
        <w:spacing w:line="360" w:lineRule="auto"/>
        <w:rPr>
          <w:rFonts w:eastAsia="黑体"/>
          <w:color w:val="000000"/>
          <w:sz w:val="32"/>
          <w:szCs w:val="32"/>
        </w:rPr>
      </w:pPr>
      <w:r>
        <w:rPr>
          <w:rFonts w:eastAsia="黑体"/>
          <w:color w:val="000000"/>
          <w:sz w:val="32"/>
          <w:szCs w:val="32"/>
        </w:rPr>
        <w:t>附件3</w:t>
      </w:r>
    </w:p>
    <w:p>
      <w:pPr>
        <w:ind w:left="-340" w:right="-334"/>
        <w:jc w:val="center"/>
        <w:rPr>
          <w:b/>
          <w:sz w:val="32"/>
        </w:rPr>
      </w:pPr>
      <w:r>
        <w:rPr>
          <w:b/>
          <w:sz w:val="32"/>
        </w:rPr>
        <w:t>中央机关及其直属机构考试录用公务员</w:t>
      </w:r>
    </w:p>
    <w:p>
      <w:pPr>
        <w:ind w:left="-340" w:right="-334"/>
        <w:jc w:val="center"/>
        <w:rPr>
          <w:b/>
          <w:sz w:val="32"/>
        </w:rPr>
      </w:pPr>
      <w:r>
        <w:rPr>
          <w:b/>
          <w:sz w:val="32"/>
        </w:rPr>
        <w:t>报名推荐表</w:t>
      </w:r>
    </w:p>
    <w:p>
      <w:pPr>
        <w:ind w:left="-360"/>
        <w:jc w:val="center"/>
      </w:pPr>
      <w:r>
        <w:t>（适用于普通高等院校应届毕业生）</w:t>
      </w:r>
    </w:p>
    <w:p>
      <w:pPr>
        <w:ind w:left="-360"/>
        <w:jc w:val="center"/>
      </w:pPr>
    </w:p>
    <w:p>
      <w:pPr>
        <w:ind w:left="-360" w:right="-334"/>
      </w:pPr>
      <w:r>
        <w:t>毕业院校（系）：身份证号:</w:t>
      </w:r>
    </w:p>
    <w:tbl>
      <w:tblPr>
        <w:tblStyle w:val="9"/>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720"/>
        <w:gridCol w:w="720"/>
        <w:gridCol w:w="720"/>
        <w:gridCol w:w="105"/>
        <w:gridCol w:w="795"/>
        <w:gridCol w:w="126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vAlign w:val="center"/>
          </w:tcPr>
          <w:p>
            <w:pPr>
              <w:jc w:val="center"/>
            </w:pPr>
            <w:r>
              <w:t>姓名</w:t>
            </w:r>
          </w:p>
        </w:tc>
        <w:tc>
          <w:tcPr>
            <w:tcW w:w="1440" w:type="dxa"/>
            <w:vAlign w:val="center"/>
          </w:tcPr>
          <w:p>
            <w:pPr>
              <w:jc w:val="center"/>
            </w:pPr>
          </w:p>
        </w:tc>
        <w:tc>
          <w:tcPr>
            <w:tcW w:w="720" w:type="dxa"/>
            <w:vAlign w:val="center"/>
          </w:tcPr>
          <w:p>
            <w:pPr>
              <w:jc w:val="center"/>
            </w:pPr>
            <w:r>
              <w:t>性别</w:t>
            </w:r>
          </w:p>
        </w:tc>
        <w:tc>
          <w:tcPr>
            <w:tcW w:w="720" w:type="dxa"/>
            <w:vAlign w:val="center"/>
          </w:tcPr>
          <w:p/>
        </w:tc>
        <w:tc>
          <w:tcPr>
            <w:tcW w:w="720" w:type="dxa"/>
            <w:vAlign w:val="center"/>
          </w:tcPr>
          <w:p>
            <w:pPr>
              <w:jc w:val="center"/>
            </w:pPr>
            <w:r>
              <w:t>民族</w:t>
            </w:r>
          </w:p>
        </w:tc>
        <w:tc>
          <w:tcPr>
            <w:tcW w:w="900" w:type="dxa"/>
            <w:gridSpan w:val="2"/>
            <w:vAlign w:val="center"/>
          </w:tcPr>
          <w:p/>
        </w:tc>
        <w:tc>
          <w:tcPr>
            <w:tcW w:w="1260" w:type="dxa"/>
            <w:vAlign w:val="center"/>
          </w:tcPr>
          <w:p>
            <w:pPr>
              <w:jc w:val="center"/>
            </w:pPr>
            <w:r>
              <w:t>出生年月</w:t>
            </w:r>
          </w:p>
        </w:tc>
        <w:tc>
          <w:tcPr>
            <w:tcW w:w="1080" w:type="dxa"/>
          </w:tcPr>
          <w:p/>
        </w:tc>
        <w:tc>
          <w:tcPr>
            <w:tcW w:w="1620" w:type="dxa"/>
            <w:vMerge w:val="restart"/>
            <w:vAlign w:val="center"/>
          </w:tcPr>
          <w:p>
            <w:pPr>
              <w:jc w:val="center"/>
            </w:pPr>
            <w:r>
              <w:t>照</w:t>
            </w:r>
          </w:p>
          <w:p>
            <w:pPr>
              <w:jc w:val="center"/>
            </w:pPr>
          </w:p>
          <w:p>
            <w:pPr>
              <w:jc w:val="center"/>
            </w:pPr>
          </w:p>
          <w:p>
            <w:pPr>
              <w:jc w:val="center"/>
            </w:pPr>
            <w: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vAlign w:val="center"/>
          </w:tcPr>
          <w:p>
            <w:pPr>
              <w:jc w:val="center"/>
            </w:pPr>
            <w:r>
              <w:t>籍贯</w:t>
            </w:r>
          </w:p>
        </w:tc>
        <w:tc>
          <w:tcPr>
            <w:tcW w:w="1440" w:type="dxa"/>
            <w:vAlign w:val="center"/>
          </w:tcPr>
          <w:p>
            <w:pPr>
              <w:jc w:val="center"/>
            </w:pPr>
          </w:p>
        </w:tc>
        <w:tc>
          <w:tcPr>
            <w:tcW w:w="720" w:type="dxa"/>
            <w:vAlign w:val="center"/>
          </w:tcPr>
          <w:p>
            <w:pPr>
              <w:jc w:val="center"/>
            </w:pPr>
            <w:r>
              <w:t>生源</w:t>
            </w:r>
          </w:p>
        </w:tc>
        <w:tc>
          <w:tcPr>
            <w:tcW w:w="720" w:type="dxa"/>
            <w:vAlign w:val="center"/>
          </w:tcPr>
          <w:p>
            <w:pPr>
              <w:jc w:val="center"/>
            </w:pPr>
          </w:p>
        </w:tc>
        <w:tc>
          <w:tcPr>
            <w:tcW w:w="720" w:type="dxa"/>
            <w:vAlign w:val="center"/>
          </w:tcPr>
          <w:p>
            <w:pPr>
              <w:jc w:val="center"/>
            </w:pPr>
            <w:r>
              <w:t>婚否</w:t>
            </w:r>
          </w:p>
        </w:tc>
        <w:tc>
          <w:tcPr>
            <w:tcW w:w="900" w:type="dxa"/>
            <w:gridSpan w:val="2"/>
            <w:vAlign w:val="center"/>
          </w:tcPr>
          <w:p>
            <w:pPr>
              <w:jc w:val="center"/>
            </w:pPr>
          </w:p>
        </w:tc>
        <w:tc>
          <w:tcPr>
            <w:tcW w:w="1260" w:type="dxa"/>
            <w:vAlign w:val="center"/>
          </w:tcPr>
          <w:p>
            <w:pPr>
              <w:jc w:val="center"/>
            </w:pPr>
            <w:r>
              <w:t>政治面貌</w:t>
            </w:r>
          </w:p>
        </w:tc>
        <w:tc>
          <w:tcPr>
            <w:tcW w:w="1080" w:type="dxa"/>
          </w:tcPr>
          <w:p/>
        </w:tc>
        <w:tc>
          <w:tcPr>
            <w:tcW w:w="162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160" w:type="dxa"/>
            <w:gridSpan w:val="2"/>
            <w:vAlign w:val="center"/>
          </w:tcPr>
          <w:p>
            <w:pPr>
              <w:jc w:val="center"/>
            </w:pPr>
            <w:r>
              <w:t>所学专业及学位</w:t>
            </w:r>
          </w:p>
        </w:tc>
        <w:tc>
          <w:tcPr>
            <w:tcW w:w="5400" w:type="dxa"/>
            <w:gridSpan w:val="7"/>
          </w:tcPr>
          <w:p>
            <w:pPr>
              <w:jc w:val="center"/>
            </w:pPr>
          </w:p>
        </w:tc>
        <w:tc>
          <w:tcPr>
            <w:tcW w:w="162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160" w:type="dxa"/>
            <w:gridSpan w:val="2"/>
            <w:vAlign w:val="center"/>
          </w:tcPr>
          <w:p>
            <w:pPr>
              <w:jc w:val="center"/>
            </w:pPr>
            <w:r>
              <w:t>爱好和特长</w:t>
            </w:r>
          </w:p>
        </w:tc>
        <w:tc>
          <w:tcPr>
            <w:tcW w:w="5400" w:type="dxa"/>
            <w:gridSpan w:val="7"/>
          </w:tcPr>
          <w:p>
            <w:pPr>
              <w:jc w:val="center"/>
            </w:pPr>
          </w:p>
        </w:tc>
        <w:tc>
          <w:tcPr>
            <w:tcW w:w="162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60" w:type="dxa"/>
            <w:gridSpan w:val="2"/>
            <w:vAlign w:val="center"/>
          </w:tcPr>
          <w:p>
            <w:pPr>
              <w:jc w:val="center"/>
            </w:pPr>
            <w:r>
              <w:t>在校曾任何种职务</w:t>
            </w:r>
          </w:p>
        </w:tc>
        <w:tc>
          <w:tcPr>
            <w:tcW w:w="5400" w:type="dxa"/>
            <w:gridSpan w:val="7"/>
          </w:tcPr>
          <w:p>
            <w:pPr>
              <w:jc w:val="center"/>
            </w:pPr>
          </w:p>
        </w:tc>
        <w:tc>
          <w:tcPr>
            <w:tcW w:w="162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9" w:hRule="atLeast"/>
        </w:trPr>
        <w:tc>
          <w:tcPr>
            <w:tcW w:w="720" w:type="dxa"/>
            <w:vAlign w:val="center"/>
          </w:tcPr>
          <w:p>
            <w:pPr>
              <w:jc w:val="center"/>
            </w:pPr>
            <w:r>
              <w:t>奖</w:t>
            </w:r>
          </w:p>
          <w:p>
            <w:pPr>
              <w:jc w:val="center"/>
            </w:pPr>
            <w:r>
              <w:t>惩</w:t>
            </w:r>
          </w:p>
          <w:p>
            <w:pPr>
              <w:jc w:val="center"/>
            </w:pPr>
            <w:r>
              <w:t>情</w:t>
            </w:r>
          </w:p>
          <w:p>
            <w:pPr>
              <w:jc w:val="center"/>
            </w:pPr>
            <w:r>
              <w:t>况</w:t>
            </w:r>
          </w:p>
        </w:tc>
        <w:tc>
          <w:tcPr>
            <w:tcW w:w="8460" w:type="dxa"/>
            <w:gridSpan w:val="9"/>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8" w:hRule="atLeast"/>
        </w:trPr>
        <w:tc>
          <w:tcPr>
            <w:tcW w:w="720" w:type="dxa"/>
            <w:vAlign w:val="center"/>
          </w:tcPr>
          <w:p>
            <w:pPr>
              <w:jc w:val="center"/>
            </w:pPr>
            <w:r>
              <w:t>个</w:t>
            </w:r>
          </w:p>
          <w:p>
            <w:pPr>
              <w:jc w:val="center"/>
            </w:pPr>
            <w:r>
              <w:t>人</w:t>
            </w:r>
          </w:p>
          <w:p>
            <w:pPr>
              <w:jc w:val="center"/>
            </w:pPr>
            <w:r>
              <w:t>简</w:t>
            </w:r>
          </w:p>
          <w:p>
            <w:pPr>
              <w:jc w:val="center"/>
            </w:pPr>
            <w:r>
              <w:t>历</w:t>
            </w:r>
          </w:p>
        </w:tc>
        <w:tc>
          <w:tcPr>
            <w:tcW w:w="3705" w:type="dxa"/>
            <w:gridSpan w:val="5"/>
          </w:tcPr>
          <w:p>
            <w:pPr>
              <w:jc w:val="center"/>
            </w:pPr>
          </w:p>
        </w:tc>
        <w:tc>
          <w:tcPr>
            <w:tcW w:w="795" w:type="dxa"/>
          </w:tcPr>
          <w:p/>
          <w:p>
            <w:pPr>
              <w:jc w:val="center"/>
            </w:pPr>
            <w:r>
              <w:t>家</w:t>
            </w:r>
          </w:p>
          <w:p>
            <w:pPr>
              <w:jc w:val="center"/>
            </w:pPr>
            <w:r>
              <w:t>庭</w:t>
            </w:r>
          </w:p>
          <w:p>
            <w:pPr>
              <w:jc w:val="center"/>
            </w:pPr>
            <w:r>
              <w:t>成</w:t>
            </w:r>
          </w:p>
          <w:p>
            <w:pPr>
              <w:jc w:val="center"/>
            </w:pPr>
            <w:r>
              <w:t>员</w:t>
            </w:r>
          </w:p>
          <w:p>
            <w:pPr>
              <w:jc w:val="center"/>
            </w:pPr>
            <w:r>
              <w:t>情</w:t>
            </w:r>
          </w:p>
          <w:p>
            <w:pPr>
              <w:jc w:val="center"/>
            </w:pPr>
            <w:r>
              <w:t>况</w:t>
            </w:r>
          </w:p>
        </w:tc>
        <w:tc>
          <w:tcPr>
            <w:tcW w:w="3960" w:type="dxa"/>
            <w:gridSpan w:val="3"/>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2" w:hRule="atLeast"/>
        </w:trPr>
        <w:tc>
          <w:tcPr>
            <w:tcW w:w="9180" w:type="dxa"/>
            <w:gridSpan w:val="10"/>
          </w:tcPr>
          <w:p>
            <w:r>
              <w:t>院、系党组织对学生在校期间德、智、体诸方面的综合评价：</w:t>
            </w:r>
          </w:p>
          <w:p/>
          <w:p/>
          <w:p/>
          <w:p/>
          <w:p/>
          <w:p/>
          <w:p/>
          <w:p/>
          <w:p/>
          <w:p/>
          <w:p/>
          <w:p/>
          <w:p/>
          <w:p>
            <w:pPr>
              <w:wordWrap w:val="0"/>
              <w:jc w:val="right"/>
            </w:pPr>
            <w:r>
              <w:t>院、系党总支签章</w:t>
            </w:r>
            <w:r>
              <w:rPr>
                <w:rFonts w:hint="eastAsia"/>
              </w:rPr>
              <w:t xml:space="preserve"> </w:t>
            </w:r>
            <w:r>
              <w:t xml:space="preserve">        </w:t>
            </w:r>
          </w:p>
          <w:p>
            <w:pPr>
              <w:ind w:firstLine="1155" w:firstLineChars="550"/>
            </w:pPr>
            <w:r>
              <w:t>负责人签字:                                          年</w:t>
            </w:r>
            <w:r>
              <w:rPr>
                <w:rFonts w:hint="eastAsia"/>
              </w:rPr>
              <w:t xml:space="preserve"> </w:t>
            </w:r>
            <w:r>
              <w:t xml:space="preserve"> 月</w:t>
            </w:r>
            <w:r>
              <w:rPr>
                <w:rFonts w:hint="eastAsia"/>
              </w:rPr>
              <w:t xml:space="preserve"> </w:t>
            </w:r>
            <w:r>
              <w:t xml:space="preserve"> 日</w:t>
            </w:r>
          </w:p>
          <w:p/>
        </w:tc>
      </w:tr>
    </w:tbl>
    <w:p>
      <w:pPr>
        <w:rPr>
          <w:b/>
          <w:sz w:val="18"/>
        </w:rPr>
      </w:pPr>
    </w:p>
    <w:tbl>
      <w:tblPr>
        <w:tblStyle w:val="9"/>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30"/>
        <w:gridCol w:w="900"/>
        <w:gridCol w:w="900"/>
        <w:gridCol w:w="1440"/>
        <w:gridCol w:w="900"/>
        <w:gridCol w:w="900"/>
        <w:gridCol w:w="144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540" w:type="dxa"/>
            <w:gridSpan w:val="10"/>
            <w:vAlign w:val="center"/>
          </w:tcPr>
          <w:p>
            <w:pPr>
              <w:jc w:val="center"/>
            </w:pPr>
            <w:r>
              <w:t>主要课程学习成绩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060" w:type="dxa"/>
            <w:gridSpan w:val="4"/>
            <w:vAlign w:val="center"/>
          </w:tcPr>
          <w:p>
            <w:pPr>
              <w:jc w:val="center"/>
            </w:pPr>
            <w:r>
              <w:t>第一学年学习成绩</w:t>
            </w:r>
          </w:p>
        </w:tc>
        <w:tc>
          <w:tcPr>
            <w:tcW w:w="3240" w:type="dxa"/>
            <w:gridSpan w:val="3"/>
            <w:vAlign w:val="center"/>
          </w:tcPr>
          <w:p>
            <w:pPr>
              <w:jc w:val="center"/>
            </w:pPr>
            <w:r>
              <w:t>第二学年学习成绩</w:t>
            </w:r>
          </w:p>
        </w:tc>
        <w:tc>
          <w:tcPr>
            <w:tcW w:w="3240" w:type="dxa"/>
            <w:gridSpan w:val="3"/>
            <w:vAlign w:val="center"/>
          </w:tcPr>
          <w:p>
            <w:pPr>
              <w:jc w:val="center"/>
            </w:pPr>
            <w:r>
              <w:t>第三学年学习成绩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60" w:type="dxa"/>
            <w:gridSpan w:val="2"/>
            <w:vAlign w:val="center"/>
          </w:tcPr>
          <w:p>
            <w:pPr>
              <w:jc w:val="center"/>
            </w:pPr>
            <w:r>
              <w:t>课程名称</w:t>
            </w:r>
          </w:p>
        </w:tc>
        <w:tc>
          <w:tcPr>
            <w:tcW w:w="900" w:type="dxa"/>
            <w:vAlign w:val="center"/>
          </w:tcPr>
          <w:p>
            <w:pPr>
              <w:jc w:val="center"/>
            </w:pPr>
            <w:r>
              <w:t>上学期</w:t>
            </w:r>
          </w:p>
        </w:tc>
        <w:tc>
          <w:tcPr>
            <w:tcW w:w="900" w:type="dxa"/>
            <w:vAlign w:val="center"/>
          </w:tcPr>
          <w:p>
            <w:pPr>
              <w:jc w:val="center"/>
            </w:pPr>
            <w:r>
              <w:t>下学期</w:t>
            </w:r>
          </w:p>
        </w:tc>
        <w:tc>
          <w:tcPr>
            <w:tcW w:w="1440" w:type="dxa"/>
            <w:vAlign w:val="center"/>
          </w:tcPr>
          <w:p>
            <w:pPr>
              <w:jc w:val="center"/>
            </w:pPr>
            <w:r>
              <w:t>课程名称</w:t>
            </w:r>
          </w:p>
        </w:tc>
        <w:tc>
          <w:tcPr>
            <w:tcW w:w="900" w:type="dxa"/>
            <w:vAlign w:val="center"/>
          </w:tcPr>
          <w:p>
            <w:pPr>
              <w:jc w:val="center"/>
            </w:pPr>
            <w:r>
              <w:t>上学期</w:t>
            </w:r>
          </w:p>
        </w:tc>
        <w:tc>
          <w:tcPr>
            <w:tcW w:w="900" w:type="dxa"/>
            <w:vAlign w:val="center"/>
          </w:tcPr>
          <w:p>
            <w:pPr>
              <w:jc w:val="center"/>
            </w:pPr>
            <w:r>
              <w:t>下学期</w:t>
            </w:r>
          </w:p>
        </w:tc>
        <w:tc>
          <w:tcPr>
            <w:tcW w:w="1440" w:type="dxa"/>
            <w:vAlign w:val="center"/>
          </w:tcPr>
          <w:p>
            <w:pPr>
              <w:jc w:val="center"/>
            </w:pPr>
            <w:r>
              <w:t>课程名称</w:t>
            </w:r>
          </w:p>
        </w:tc>
        <w:tc>
          <w:tcPr>
            <w:tcW w:w="900" w:type="dxa"/>
            <w:vAlign w:val="center"/>
          </w:tcPr>
          <w:p>
            <w:pPr>
              <w:jc w:val="center"/>
            </w:pPr>
            <w:r>
              <w:t>上学期</w:t>
            </w:r>
          </w:p>
        </w:tc>
        <w:tc>
          <w:tcPr>
            <w:tcW w:w="900" w:type="dxa"/>
            <w:vAlign w:val="center"/>
          </w:tcPr>
          <w:p>
            <w:pPr>
              <w:jc w:val="center"/>
              <w:rPr>
                <w:sz w:val="24"/>
              </w:rPr>
            </w:pPr>
            <w:r>
              <w:t>下学期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540" w:type="dxa"/>
            <w:gridSpan w:val="10"/>
            <w:vAlign w:val="center"/>
          </w:tcPr>
          <w:p>
            <w:pPr>
              <w:jc w:val="center"/>
            </w:pPr>
            <w:r>
              <w:t>教务处盖章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1230" w:type="dxa"/>
            <w:vAlign w:val="center"/>
          </w:tcPr>
          <w:p>
            <w:pPr>
              <w:jc w:val="center"/>
            </w:pPr>
            <w:r>
              <w:t>院</w:t>
            </w:r>
          </w:p>
          <w:p>
            <w:pPr>
              <w:jc w:val="center"/>
            </w:pPr>
            <w:r>
              <w:t>校</w:t>
            </w:r>
          </w:p>
          <w:p>
            <w:pPr>
              <w:jc w:val="center"/>
            </w:pPr>
            <w:r>
              <w:t>毕</w:t>
            </w:r>
          </w:p>
          <w:p>
            <w:pPr>
              <w:jc w:val="center"/>
            </w:pPr>
            <w:r>
              <w:t>分</w:t>
            </w:r>
          </w:p>
          <w:p>
            <w:pPr>
              <w:jc w:val="center"/>
            </w:pPr>
            <w:r>
              <w:t>办</w:t>
            </w:r>
          </w:p>
          <w:p>
            <w:pPr>
              <w:jc w:val="center"/>
            </w:pPr>
            <w:r>
              <w:t>意</w:t>
            </w:r>
          </w:p>
          <w:p>
            <w:pPr>
              <w:jc w:val="center"/>
              <w:rPr>
                <w:sz w:val="24"/>
              </w:rPr>
            </w:pPr>
            <w:r>
              <w:t>见</w:t>
            </w:r>
          </w:p>
        </w:tc>
        <w:tc>
          <w:tcPr>
            <w:tcW w:w="8310" w:type="dxa"/>
            <w:gridSpan w:val="9"/>
          </w:tcPr>
          <w:p>
            <w:pPr>
              <w:rPr>
                <w:sz w:val="24"/>
              </w:rPr>
            </w:pPr>
          </w:p>
          <w:p>
            <w:pPr>
              <w:rPr>
                <w:sz w:val="24"/>
              </w:rPr>
            </w:pPr>
          </w:p>
          <w:p>
            <w:pPr>
              <w:rPr>
                <w:sz w:val="24"/>
              </w:rPr>
            </w:pPr>
          </w:p>
          <w:p>
            <w:pPr>
              <w:rPr>
                <w:sz w:val="24"/>
              </w:rPr>
            </w:pPr>
          </w:p>
          <w:p>
            <w:pPr>
              <w:wordWrap w:val="0"/>
              <w:jc w:val="right"/>
            </w:pPr>
            <w:r>
              <w:t>院校毕分办签章</w:t>
            </w:r>
            <w:r>
              <w:rPr>
                <w:rFonts w:hint="eastAsia"/>
              </w:rPr>
              <w:t xml:space="preserve"> </w:t>
            </w:r>
            <w:r>
              <w:t xml:space="preserve">          </w:t>
            </w:r>
          </w:p>
          <w:p>
            <w:pPr>
              <w:ind w:firstLine="630" w:firstLineChars="300"/>
              <w:rPr>
                <w:sz w:val="24"/>
              </w:rPr>
            </w:pPr>
            <w:r>
              <w:t>负责人签字:                                     年</w:t>
            </w:r>
            <w:r>
              <w:rPr>
                <w:rFonts w:hint="eastAsia"/>
              </w:rPr>
              <w:t xml:space="preserve"> </w:t>
            </w:r>
            <w:r>
              <w:t xml:space="preserve"> 月</w:t>
            </w:r>
            <w:r>
              <w:rPr>
                <w:rFonts w:hint="eastAsia"/>
              </w:rPr>
              <w:t xml:space="preserve"> </w:t>
            </w:r>
            <w: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230" w:type="dxa"/>
            <w:vAlign w:val="center"/>
          </w:tcPr>
          <w:p>
            <w:pPr>
              <w:jc w:val="center"/>
            </w:pPr>
            <w:r>
              <w:t>备</w:t>
            </w:r>
          </w:p>
          <w:p>
            <w:pPr>
              <w:jc w:val="center"/>
              <w:rPr>
                <w:sz w:val="24"/>
              </w:rPr>
            </w:pPr>
            <w:r>
              <w:t>注</w:t>
            </w:r>
          </w:p>
        </w:tc>
        <w:tc>
          <w:tcPr>
            <w:tcW w:w="8310" w:type="dxa"/>
            <w:gridSpan w:val="9"/>
          </w:tcPr>
          <w:p>
            <w:pPr>
              <w:rPr>
                <w:sz w:val="24"/>
              </w:rPr>
            </w:pPr>
          </w:p>
        </w:tc>
      </w:tr>
    </w:tbl>
    <w:p>
      <w:pPr>
        <w:rPr>
          <w:sz w:val="24"/>
        </w:rPr>
      </w:pPr>
    </w:p>
    <w:p>
      <w:pPr>
        <w:ind w:left="-540"/>
      </w:pPr>
    </w:p>
    <w:p>
      <w:pPr>
        <w:ind w:left="-540"/>
      </w:pPr>
    </w:p>
    <w:p>
      <w:pPr>
        <w:ind w:left="-540"/>
      </w:pPr>
      <w:r>
        <w:t>填表说明：</w:t>
      </w:r>
    </w:p>
    <w:p>
      <w:pPr>
        <w:numPr>
          <w:ilvl w:val="0"/>
          <w:numId w:val="1"/>
        </w:numPr>
      </w:pPr>
      <w:r>
        <w:t>请填表人实事求是地填写，以免影响正常录用工作，未经毕分办签章此表无效。</w:t>
      </w:r>
    </w:p>
    <w:p>
      <w:pPr>
        <w:numPr>
          <w:ilvl w:val="0"/>
          <w:numId w:val="1"/>
        </w:numPr>
      </w:pPr>
      <w:r>
        <w:t>“生源”指大学生上大学前户口所在的省、自治区、直辖市。</w:t>
      </w:r>
    </w:p>
    <w:p>
      <w:pPr>
        <w:numPr>
          <w:ilvl w:val="0"/>
          <w:numId w:val="1"/>
        </w:numPr>
        <w:tabs>
          <w:tab w:val="left" w:pos="-180"/>
          <w:tab w:val="clear" w:pos="165"/>
        </w:tabs>
      </w:pPr>
      <w:r>
        <w:t>“奖惩情况”包括考生大学期间的各种奖励或惩处。学习期间，如获奖励，请学生处审核并将奖状或证书影印件加盖公章后附上。</w:t>
      </w:r>
    </w:p>
    <w:p>
      <w:pPr>
        <w:numPr>
          <w:ilvl w:val="0"/>
          <w:numId w:val="1"/>
        </w:numPr>
        <w:tabs>
          <w:tab w:val="left" w:pos="-180"/>
          <w:tab w:val="clear" w:pos="165"/>
        </w:tabs>
      </w:pPr>
      <w:r>
        <w:t>填写本表“学习成绩”栏后，须盖教务处章。如有学生个人成绩登记单（表）可附复印件（加盖教务处章），免填此栏。</w:t>
      </w:r>
    </w:p>
    <w:p>
      <w:pPr>
        <w:widowControl/>
        <w:jc w:val="left"/>
      </w:pPr>
      <w:r>
        <w:br w:type="page"/>
      </w:r>
    </w:p>
    <w:p>
      <w:r>
        <w:rPr>
          <w:rFonts w:eastAsia="黑体"/>
          <w:color w:val="000000"/>
          <w:sz w:val="32"/>
          <w:szCs w:val="32"/>
        </w:rPr>
        <w:t>附件4</w:t>
      </w:r>
    </w:p>
    <w:p>
      <w:pPr>
        <w:ind w:left="-340" w:right="-334"/>
        <w:jc w:val="center"/>
        <w:rPr>
          <w:b/>
          <w:sz w:val="32"/>
        </w:rPr>
      </w:pPr>
      <w:r>
        <w:rPr>
          <w:b/>
          <w:sz w:val="32"/>
        </w:rPr>
        <w:t>中央机关及其直属机构考试录用公务员</w:t>
      </w:r>
    </w:p>
    <w:p>
      <w:pPr>
        <w:ind w:left="-340" w:right="-334"/>
        <w:jc w:val="center"/>
        <w:rPr>
          <w:b/>
          <w:sz w:val="32"/>
        </w:rPr>
      </w:pPr>
      <w:r>
        <w:rPr>
          <w:b/>
          <w:sz w:val="32"/>
        </w:rPr>
        <w:t>报名推荐表</w:t>
      </w:r>
    </w:p>
    <w:p>
      <w:pPr>
        <w:ind w:left="-360"/>
        <w:jc w:val="center"/>
      </w:pPr>
      <w:r>
        <w:t>（适用于社会在职人员）</w:t>
      </w:r>
    </w:p>
    <w:p>
      <w:pPr>
        <w:ind w:left="-360" w:right="-334"/>
      </w:pPr>
    </w:p>
    <w:p>
      <w:pPr>
        <w:ind w:left="-360" w:right="-334"/>
      </w:pPr>
      <w:r>
        <w:t>工作单位（全称）：身份证号：</w:t>
      </w:r>
    </w:p>
    <w:tbl>
      <w:tblPr>
        <w:tblStyle w:val="9"/>
        <w:tblW w:w="9183" w:type="dxa"/>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29"/>
        <w:gridCol w:w="709"/>
        <w:gridCol w:w="708"/>
        <w:gridCol w:w="851"/>
        <w:gridCol w:w="709"/>
        <w:gridCol w:w="1275"/>
        <w:gridCol w:w="95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vAlign w:val="center"/>
          </w:tcPr>
          <w:p>
            <w:pPr>
              <w:jc w:val="center"/>
            </w:pPr>
            <w:r>
              <w:t>姓名</w:t>
            </w:r>
          </w:p>
        </w:tc>
        <w:tc>
          <w:tcPr>
            <w:tcW w:w="1629" w:type="dxa"/>
            <w:vAlign w:val="center"/>
          </w:tcPr>
          <w:p>
            <w:pPr>
              <w:jc w:val="center"/>
            </w:pPr>
          </w:p>
        </w:tc>
        <w:tc>
          <w:tcPr>
            <w:tcW w:w="709" w:type="dxa"/>
            <w:vAlign w:val="center"/>
          </w:tcPr>
          <w:p>
            <w:pPr>
              <w:jc w:val="center"/>
            </w:pPr>
            <w:r>
              <w:t>性别</w:t>
            </w:r>
          </w:p>
        </w:tc>
        <w:tc>
          <w:tcPr>
            <w:tcW w:w="708" w:type="dxa"/>
            <w:vAlign w:val="center"/>
          </w:tcPr>
          <w:p/>
        </w:tc>
        <w:tc>
          <w:tcPr>
            <w:tcW w:w="851" w:type="dxa"/>
            <w:vAlign w:val="center"/>
          </w:tcPr>
          <w:p>
            <w:pPr>
              <w:jc w:val="center"/>
            </w:pPr>
            <w:r>
              <w:t>民族</w:t>
            </w:r>
          </w:p>
        </w:tc>
        <w:tc>
          <w:tcPr>
            <w:tcW w:w="709" w:type="dxa"/>
            <w:vAlign w:val="center"/>
          </w:tcPr>
          <w:p/>
        </w:tc>
        <w:tc>
          <w:tcPr>
            <w:tcW w:w="1275" w:type="dxa"/>
            <w:vAlign w:val="center"/>
          </w:tcPr>
          <w:p>
            <w:pPr>
              <w:jc w:val="center"/>
            </w:pPr>
            <w:r>
              <w:t>出生年月</w:t>
            </w:r>
          </w:p>
        </w:tc>
        <w:tc>
          <w:tcPr>
            <w:tcW w:w="959" w:type="dxa"/>
          </w:tcPr>
          <w:p/>
        </w:tc>
        <w:tc>
          <w:tcPr>
            <w:tcW w:w="1623" w:type="dxa"/>
            <w:vMerge w:val="restart"/>
            <w:vAlign w:val="center"/>
          </w:tcPr>
          <w:p>
            <w:pPr>
              <w:jc w:val="center"/>
            </w:pPr>
            <w:r>
              <w:t>照</w:t>
            </w:r>
          </w:p>
          <w:p>
            <w:pPr>
              <w:jc w:val="center"/>
            </w:pPr>
          </w:p>
          <w:p>
            <w:pPr>
              <w:jc w:val="center"/>
            </w:pPr>
          </w:p>
          <w:p>
            <w:pPr>
              <w:jc w:val="center"/>
            </w:pPr>
            <w: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vAlign w:val="center"/>
          </w:tcPr>
          <w:p>
            <w:pPr>
              <w:jc w:val="center"/>
            </w:pPr>
            <w:r>
              <w:t>籍贯</w:t>
            </w:r>
          </w:p>
        </w:tc>
        <w:tc>
          <w:tcPr>
            <w:tcW w:w="1629" w:type="dxa"/>
            <w:vAlign w:val="center"/>
          </w:tcPr>
          <w:p>
            <w:pPr>
              <w:jc w:val="center"/>
            </w:pPr>
          </w:p>
        </w:tc>
        <w:tc>
          <w:tcPr>
            <w:tcW w:w="709" w:type="dxa"/>
            <w:vAlign w:val="center"/>
          </w:tcPr>
          <w:p>
            <w:pPr>
              <w:jc w:val="center"/>
            </w:pPr>
            <w:r>
              <w:t>婚否</w:t>
            </w:r>
          </w:p>
        </w:tc>
        <w:tc>
          <w:tcPr>
            <w:tcW w:w="708" w:type="dxa"/>
            <w:vAlign w:val="center"/>
          </w:tcPr>
          <w:p>
            <w:pPr>
              <w:jc w:val="center"/>
            </w:pPr>
          </w:p>
        </w:tc>
        <w:tc>
          <w:tcPr>
            <w:tcW w:w="851" w:type="dxa"/>
            <w:vAlign w:val="center"/>
          </w:tcPr>
          <w:p>
            <w:pPr>
              <w:jc w:val="center"/>
            </w:pPr>
            <w:r>
              <w:t>学历</w:t>
            </w:r>
          </w:p>
        </w:tc>
        <w:tc>
          <w:tcPr>
            <w:tcW w:w="709" w:type="dxa"/>
            <w:vAlign w:val="center"/>
          </w:tcPr>
          <w:p>
            <w:pPr>
              <w:jc w:val="center"/>
            </w:pPr>
          </w:p>
        </w:tc>
        <w:tc>
          <w:tcPr>
            <w:tcW w:w="1275" w:type="dxa"/>
            <w:vAlign w:val="center"/>
          </w:tcPr>
          <w:p>
            <w:pPr>
              <w:jc w:val="center"/>
            </w:pPr>
            <w:r>
              <w:t>政治面貌</w:t>
            </w:r>
          </w:p>
        </w:tc>
        <w:tc>
          <w:tcPr>
            <w:tcW w:w="959" w:type="dxa"/>
          </w:tcPr>
          <w:p/>
        </w:tc>
        <w:tc>
          <w:tcPr>
            <w:tcW w:w="1623"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毕业院校</w:t>
            </w:r>
          </w:p>
        </w:tc>
        <w:tc>
          <w:tcPr>
            <w:tcW w:w="5211" w:type="dxa"/>
            <w:gridSpan w:val="6"/>
          </w:tcPr>
          <w:p>
            <w:pPr>
              <w:jc w:val="center"/>
            </w:pPr>
          </w:p>
        </w:tc>
        <w:tc>
          <w:tcPr>
            <w:tcW w:w="1623"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所学专业及学位</w:t>
            </w:r>
          </w:p>
        </w:tc>
        <w:tc>
          <w:tcPr>
            <w:tcW w:w="5211" w:type="dxa"/>
            <w:gridSpan w:val="6"/>
          </w:tcPr>
          <w:p>
            <w:pPr>
              <w:jc w:val="center"/>
            </w:pPr>
          </w:p>
        </w:tc>
        <w:tc>
          <w:tcPr>
            <w:tcW w:w="1623"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在现单位担任职务</w:t>
            </w:r>
          </w:p>
        </w:tc>
        <w:tc>
          <w:tcPr>
            <w:tcW w:w="6834"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在现单位工作起止时间</w:t>
            </w:r>
          </w:p>
        </w:tc>
        <w:tc>
          <w:tcPr>
            <w:tcW w:w="6834"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档案存放地点</w:t>
            </w:r>
          </w:p>
        </w:tc>
        <w:tc>
          <w:tcPr>
            <w:tcW w:w="6834"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pPr>
            <w:r>
              <w:t>户籍地址</w:t>
            </w:r>
          </w:p>
        </w:tc>
        <w:tc>
          <w:tcPr>
            <w:tcW w:w="6834"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6" w:hRule="atLeast"/>
        </w:trPr>
        <w:tc>
          <w:tcPr>
            <w:tcW w:w="720" w:type="dxa"/>
            <w:vAlign w:val="center"/>
          </w:tcPr>
          <w:p>
            <w:pPr>
              <w:jc w:val="center"/>
            </w:pPr>
            <w:r>
              <w:t>工</w:t>
            </w:r>
          </w:p>
          <w:p>
            <w:pPr>
              <w:jc w:val="center"/>
            </w:pPr>
            <w:r>
              <w:t>作</w:t>
            </w:r>
          </w:p>
          <w:p>
            <w:pPr>
              <w:jc w:val="center"/>
            </w:pPr>
            <w:r>
              <w:t>经</w:t>
            </w:r>
          </w:p>
          <w:p>
            <w:pPr>
              <w:jc w:val="center"/>
            </w:pPr>
            <w:r>
              <w:t>历</w:t>
            </w:r>
          </w:p>
        </w:tc>
        <w:tc>
          <w:tcPr>
            <w:tcW w:w="8463" w:type="dxa"/>
            <w:gridSpan w:val="8"/>
          </w:tcPr>
          <w:p/>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9" w:hRule="atLeast"/>
        </w:trPr>
        <w:tc>
          <w:tcPr>
            <w:tcW w:w="9183" w:type="dxa"/>
            <w:gridSpan w:val="9"/>
            <w:vAlign w:val="center"/>
          </w:tcPr>
          <w:p>
            <w:r>
              <w:t>所在单位组织人事部门对考生在本单位工作期间思想、工作、学习、作风等方面的综合评价：</w:t>
            </w:r>
          </w:p>
          <w:p/>
          <w:p/>
          <w:p/>
          <w:p/>
          <w:p/>
          <w:p/>
          <w:p/>
          <w:p/>
          <w:p>
            <w:pPr>
              <w:wordWrap w:val="0"/>
              <w:jc w:val="right"/>
            </w:pPr>
            <w:r>
              <w:t>所在单位组织人事部门签章</w:t>
            </w:r>
            <w:r>
              <w:rPr>
                <w:rFonts w:hint="eastAsia"/>
              </w:rPr>
              <w:t xml:space="preserve"> </w:t>
            </w:r>
            <w:r>
              <w:t xml:space="preserve">        </w:t>
            </w:r>
          </w:p>
          <w:p>
            <w:pPr>
              <w:ind w:firstLine="525" w:firstLineChars="250"/>
            </w:pPr>
            <w:r>
              <w:t>负责人签字:                                        年</w:t>
            </w:r>
            <w:r>
              <w:rPr>
                <w:rFonts w:hint="eastAsia"/>
              </w:rPr>
              <w:t xml:space="preserve"> </w:t>
            </w:r>
            <w:r>
              <w:t xml:space="preserve">  月</w:t>
            </w:r>
            <w:r>
              <w:rPr>
                <w:rFonts w:hint="eastAsia"/>
              </w:rPr>
              <w:t xml:space="preserve"> </w:t>
            </w:r>
            <w:r>
              <w:t xml:space="preserve">   日</w:t>
            </w:r>
          </w:p>
          <w:p/>
        </w:tc>
      </w:tr>
    </w:tbl>
    <w:p>
      <w:pPr>
        <w:ind w:left="-540"/>
      </w:pPr>
      <w:r>
        <w:t>填表说明：请填表人实事求是地填写，以免影响正常录用工作，未经单位签章此表无效。</w:t>
      </w:r>
    </w:p>
    <w:sectPr>
      <w:footerReference r:id="rId3" w:type="default"/>
      <w:pgSz w:w="11906" w:h="16838"/>
      <w:pgMar w:top="1440" w:right="1644" w:bottom="144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13</w:t>
    </w:r>
    <w:r>
      <w:rPr>
        <w:lang w:val="zh-CN"/>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A21EF"/>
    <w:multiLevelType w:val="singleLevel"/>
    <w:tmpl w:val="3B6A21EF"/>
    <w:lvl w:ilvl="0" w:tentative="0">
      <w:start w:val="1"/>
      <w:numFmt w:val="decimal"/>
      <w:lvlText w:val="%1."/>
      <w:lvlJc w:val="left"/>
      <w:pPr>
        <w:tabs>
          <w:tab w:val="left" w:pos="165"/>
        </w:tabs>
        <w:ind w:left="165" w:hanging="28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213"/>
    <w:rsid w:val="0000568E"/>
    <w:rsid w:val="000137EE"/>
    <w:rsid w:val="00017524"/>
    <w:rsid w:val="00020BD2"/>
    <w:rsid w:val="00021D18"/>
    <w:rsid w:val="00021EA0"/>
    <w:rsid w:val="000359A9"/>
    <w:rsid w:val="00035A4F"/>
    <w:rsid w:val="0004364E"/>
    <w:rsid w:val="000453C8"/>
    <w:rsid w:val="000472C3"/>
    <w:rsid w:val="000537E9"/>
    <w:rsid w:val="00056B94"/>
    <w:rsid w:val="0006243F"/>
    <w:rsid w:val="000654CA"/>
    <w:rsid w:val="0006702C"/>
    <w:rsid w:val="0007740C"/>
    <w:rsid w:val="00090E15"/>
    <w:rsid w:val="00092417"/>
    <w:rsid w:val="000939D7"/>
    <w:rsid w:val="000957E0"/>
    <w:rsid w:val="000A08C4"/>
    <w:rsid w:val="000A3086"/>
    <w:rsid w:val="000A3DB0"/>
    <w:rsid w:val="000B0DED"/>
    <w:rsid w:val="000B263E"/>
    <w:rsid w:val="000B6E33"/>
    <w:rsid w:val="000B74BC"/>
    <w:rsid w:val="000C3C26"/>
    <w:rsid w:val="000C4DD3"/>
    <w:rsid w:val="000C63D3"/>
    <w:rsid w:val="000D56C1"/>
    <w:rsid w:val="000D75B5"/>
    <w:rsid w:val="000E60B0"/>
    <w:rsid w:val="000E7F49"/>
    <w:rsid w:val="000F6110"/>
    <w:rsid w:val="000F72F0"/>
    <w:rsid w:val="000F745E"/>
    <w:rsid w:val="0011275B"/>
    <w:rsid w:val="00122504"/>
    <w:rsid w:val="00123EBD"/>
    <w:rsid w:val="001246D8"/>
    <w:rsid w:val="00131638"/>
    <w:rsid w:val="00131DAF"/>
    <w:rsid w:val="00132D06"/>
    <w:rsid w:val="00136627"/>
    <w:rsid w:val="0014196C"/>
    <w:rsid w:val="00145F22"/>
    <w:rsid w:val="00150438"/>
    <w:rsid w:val="0015159E"/>
    <w:rsid w:val="00156929"/>
    <w:rsid w:val="001621BA"/>
    <w:rsid w:val="00162896"/>
    <w:rsid w:val="0016365B"/>
    <w:rsid w:val="00163BB2"/>
    <w:rsid w:val="00164BD3"/>
    <w:rsid w:val="001655B0"/>
    <w:rsid w:val="00172A27"/>
    <w:rsid w:val="00174746"/>
    <w:rsid w:val="001857E9"/>
    <w:rsid w:val="001902E0"/>
    <w:rsid w:val="0019083F"/>
    <w:rsid w:val="00190C4C"/>
    <w:rsid w:val="001911CD"/>
    <w:rsid w:val="00191B47"/>
    <w:rsid w:val="00192367"/>
    <w:rsid w:val="001A0B1A"/>
    <w:rsid w:val="001A2889"/>
    <w:rsid w:val="001A6D4F"/>
    <w:rsid w:val="001B251C"/>
    <w:rsid w:val="001B5207"/>
    <w:rsid w:val="001B6B83"/>
    <w:rsid w:val="001B7E8D"/>
    <w:rsid w:val="001C166F"/>
    <w:rsid w:val="001C1DB6"/>
    <w:rsid w:val="001C401F"/>
    <w:rsid w:val="001C439F"/>
    <w:rsid w:val="001C4C32"/>
    <w:rsid w:val="001C62ED"/>
    <w:rsid w:val="001D438D"/>
    <w:rsid w:val="001D7747"/>
    <w:rsid w:val="001E28F8"/>
    <w:rsid w:val="001E3A93"/>
    <w:rsid w:val="001F00CF"/>
    <w:rsid w:val="001F27E5"/>
    <w:rsid w:val="001F4147"/>
    <w:rsid w:val="001F6605"/>
    <w:rsid w:val="0020480D"/>
    <w:rsid w:val="002148CB"/>
    <w:rsid w:val="00215C2E"/>
    <w:rsid w:val="00222A1F"/>
    <w:rsid w:val="00226DA5"/>
    <w:rsid w:val="002364A0"/>
    <w:rsid w:val="00246CBB"/>
    <w:rsid w:val="00250C77"/>
    <w:rsid w:val="00250F52"/>
    <w:rsid w:val="00257144"/>
    <w:rsid w:val="0026057D"/>
    <w:rsid w:val="00267CAB"/>
    <w:rsid w:val="00267D6F"/>
    <w:rsid w:val="002758EB"/>
    <w:rsid w:val="00276E36"/>
    <w:rsid w:val="002812CA"/>
    <w:rsid w:val="00282484"/>
    <w:rsid w:val="00284697"/>
    <w:rsid w:val="00285B08"/>
    <w:rsid w:val="00290416"/>
    <w:rsid w:val="00294553"/>
    <w:rsid w:val="0029678F"/>
    <w:rsid w:val="002A151F"/>
    <w:rsid w:val="002A68B0"/>
    <w:rsid w:val="002B0AAD"/>
    <w:rsid w:val="002B2A54"/>
    <w:rsid w:val="002B422A"/>
    <w:rsid w:val="002B525A"/>
    <w:rsid w:val="002B58CC"/>
    <w:rsid w:val="002B725F"/>
    <w:rsid w:val="002C09F5"/>
    <w:rsid w:val="002C3D16"/>
    <w:rsid w:val="002C7775"/>
    <w:rsid w:val="002D6083"/>
    <w:rsid w:val="002D7CB4"/>
    <w:rsid w:val="002E0465"/>
    <w:rsid w:val="002E43DA"/>
    <w:rsid w:val="002F1FCA"/>
    <w:rsid w:val="002F30A1"/>
    <w:rsid w:val="002F5AB1"/>
    <w:rsid w:val="002F5EBD"/>
    <w:rsid w:val="0030275C"/>
    <w:rsid w:val="00302F7A"/>
    <w:rsid w:val="00303B7C"/>
    <w:rsid w:val="0031007F"/>
    <w:rsid w:val="00320756"/>
    <w:rsid w:val="00323F02"/>
    <w:rsid w:val="003278AF"/>
    <w:rsid w:val="00327B0B"/>
    <w:rsid w:val="003333FB"/>
    <w:rsid w:val="00336623"/>
    <w:rsid w:val="003369E6"/>
    <w:rsid w:val="00340063"/>
    <w:rsid w:val="00342673"/>
    <w:rsid w:val="003440F7"/>
    <w:rsid w:val="003452C5"/>
    <w:rsid w:val="003522A2"/>
    <w:rsid w:val="00352CA4"/>
    <w:rsid w:val="00356E05"/>
    <w:rsid w:val="003634FA"/>
    <w:rsid w:val="00365598"/>
    <w:rsid w:val="00372BF0"/>
    <w:rsid w:val="0037537B"/>
    <w:rsid w:val="003753E1"/>
    <w:rsid w:val="003811F0"/>
    <w:rsid w:val="0038329F"/>
    <w:rsid w:val="003838EE"/>
    <w:rsid w:val="00384574"/>
    <w:rsid w:val="003900E5"/>
    <w:rsid w:val="00393F63"/>
    <w:rsid w:val="0039458B"/>
    <w:rsid w:val="00394981"/>
    <w:rsid w:val="003956E3"/>
    <w:rsid w:val="003975AD"/>
    <w:rsid w:val="003A25A3"/>
    <w:rsid w:val="003A25F7"/>
    <w:rsid w:val="003A385B"/>
    <w:rsid w:val="003B0D52"/>
    <w:rsid w:val="003B187E"/>
    <w:rsid w:val="003B1FC6"/>
    <w:rsid w:val="003B4C08"/>
    <w:rsid w:val="003B7C66"/>
    <w:rsid w:val="003C0CBB"/>
    <w:rsid w:val="003C0E76"/>
    <w:rsid w:val="003C1D5E"/>
    <w:rsid w:val="003C75C6"/>
    <w:rsid w:val="003D0238"/>
    <w:rsid w:val="003D2EC7"/>
    <w:rsid w:val="003D4ED7"/>
    <w:rsid w:val="003E00C7"/>
    <w:rsid w:val="003E1525"/>
    <w:rsid w:val="003E2070"/>
    <w:rsid w:val="003E7526"/>
    <w:rsid w:val="003F3C22"/>
    <w:rsid w:val="0040005B"/>
    <w:rsid w:val="004010F6"/>
    <w:rsid w:val="004017CD"/>
    <w:rsid w:val="004019DA"/>
    <w:rsid w:val="00425835"/>
    <w:rsid w:val="00426D18"/>
    <w:rsid w:val="00434950"/>
    <w:rsid w:val="004356CC"/>
    <w:rsid w:val="00435792"/>
    <w:rsid w:val="00436216"/>
    <w:rsid w:val="004510C3"/>
    <w:rsid w:val="00452594"/>
    <w:rsid w:val="004545A4"/>
    <w:rsid w:val="0046020D"/>
    <w:rsid w:val="00460AE1"/>
    <w:rsid w:val="00462B3B"/>
    <w:rsid w:val="00463A2F"/>
    <w:rsid w:val="004649AC"/>
    <w:rsid w:val="0046537B"/>
    <w:rsid w:val="00466650"/>
    <w:rsid w:val="00480164"/>
    <w:rsid w:val="00480525"/>
    <w:rsid w:val="00483FAB"/>
    <w:rsid w:val="00487B3F"/>
    <w:rsid w:val="00492233"/>
    <w:rsid w:val="00494104"/>
    <w:rsid w:val="00496741"/>
    <w:rsid w:val="004A01AF"/>
    <w:rsid w:val="004A3277"/>
    <w:rsid w:val="004B14DE"/>
    <w:rsid w:val="004B5A97"/>
    <w:rsid w:val="004C09D1"/>
    <w:rsid w:val="004C1314"/>
    <w:rsid w:val="004C5817"/>
    <w:rsid w:val="004D0421"/>
    <w:rsid w:val="004D2618"/>
    <w:rsid w:val="004E24BB"/>
    <w:rsid w:val="004F22B7"/>
    <w:rsid w:val="004F4A15"/>
    <w:rsid w:val="004F603B"/>
    <w:rsid w:val="004F6792"/>
    <w:rsid w:val="004F6DB8"/>
    <w:rsid w:val="00500759"/>
    <w:rsid w:val="00507EA6"/>
    <w:rsid w:val="00511CB5"/>
    <w:rsid w:val="005172DC"/>
    <w:rsid w:val="00520981"/>
    <w:rsid w:val="00520FD1"/>
    <w:rsid w:val="00522305"/>
    <w:rsid w:val="00522911"/>
    <w:rsid w:val="0052529E"/>
    <w:rsid w:val="005256B5"/>
    <w:rsid w:val="00526807"/>
    <w:rsid w:val="00542E97"/>
    <w:rsid w:val="005442CC"/>
    <w:rsid w:val="00544D8B"/>
    <w:rsid w:val="00554DBF"/>
    <w:rsid w:val="005558AF"/>
    <w:rsid w:val="005665D6"/>
    <w:rsid w:val="00567C34"/>
    <w:rsid w:val="00573708"/>
    <w:rsid w:val="005737AA"/>
    <w:rsid w:val="005748B5"/>
    <w:rsid w:val="00576346"/>
    <w:rsid w:val="005767C9"/>
    <w:rsid w:val="00580E96"/>
    <w:rsid w:val="005810DD"/>
    <w:rsid w:val="00583CB9"/>
    <w:rsid w:val="005859EB"/>
    <w:rsid w:val="00597463"/>
    <w:rsid w:val="005A4080"/>
    <w:rsid w:val="005A6A98"/>
    <w:rsid w:val="005B0593"/>
    <w:rsid w:val="005B0FCF"/>
    <w:rsid w:val="005B1335"/>
    <w:rsid w:val="005B6A1D"/>
    <w:rsid w:val="005C19F5"/>
    <w:rsid w:val="005C1B8C"/>
    <w:rsid w:val="005C689C"/>
    <w:rsid w:val="005D1E4D"/>
    <w:rsid w:val="005D2649"/>
    <w:rsid w:val="005D419E"/>
    <w:rsid w:val="005E4208"/>
    <w:rsid w:val="005F2FE7"/>
    <w:rsid w:val="005F543C"/>
    <w:rsid w:val="00600696"/>
    <w:rsid w:val="00602986"/>
    <w:rsid w:val="00605D2F"/>
    <w:rsid w:val="006106F2"/>
    <w:rsid w:val="00615ED4"/>
    <w:rsid w:val="00616877"/>
    <w:rsid w:val="006173E3"/>
    <w:rsid w:val="00620DCF"/>
    <w:rsid w:val="006261E8"/>
    <w:rsid w:val="00627B7B"/>
    <w:rsid w:val="006342E1"/>
    <w:rsid w:val="00634804"/>
    <w:rsid w:val="006369A0"/>
    <w:rsid w:val="00637654"/>
    <w:rsid w:val="00637953"/>
    <w:rsid w:val="00640BA9"/>
    <w:rsid w:val="00640F47"/>
    <w:rsid w:val="006412FB"/>
    <w:rsid w:val="00650518"/>
    <w:rsid w:val="00652C13"/>
    <w:rsid w:val="006568FF"/>
    <w:rsid w:val="0065699B"/>
    <w:rsid w:val="0065703F"/>
    <w:rsid w:val="00670C27"/>
    <w:rsid w:val="00676E45"/>
    <w:rsid w:val="00677CEE"/>
    <w:rsid w:val="0068791B"/>
    <w:rsid w:val="0069151B"/>
    <w:rsid w:val="00692ECC"/>
    <w:rsid w:val="00694988"/>
    <w:rsid w:val="006A048D"/>
    <w:rsid w:val="006A2269"/>
    <w:rsid w:val="006A492D"/>
    <w:rsid w:val="006B093F"/>
    <w:rsid w:val="006B1CCF"/>
    <w:rsid w:val="006C2A12"/>
    <w:rsid w:val="006E058D"/>
    <w:rsid w:val="006E063C"/>
    <w:rsid w:val="006E1114"/>
    <w:rsid w:val="006E3356"/>
    <w:rsid w:val="006E458E"/>
    <w:rsid w:val="006E476A"/>
    <w:rsid w:val="006F115F"/>
    <w:rsid w:val="006F3754"/>
    <w:rsid w:val="006F404C"/>
    <w:rsid w:val="006F5251"/>
    <w:rsid w:val="006F6264"/>
    <w:rsid w:val="006F6AF0"/>
    <w:rsid w:val="00703E1B"/>
    <w:rsid w:val="00705E62"/>
    <w:rsid w:val="007139F0"/>
    <w:rsid w:val="00714F5B"/>
    <w:rsid w:val="00720945"/>
    <w:rsid w:val="00721A33"/>
    <w:rsid w:val="00723C1F"/>
    <w:rsid w:val="00724065"/>
    <w:rsid w:val="00727F46"/>
    <w:rsid w:val="007303D5"/>
    <w:rsid w:val="00732E75"/>
    <w:rsid w:val="00746CA2"/>
    <w:rsid w:val="007505AA"/>
    <w:rsid w:val="007529B6"/>
    <w:rsid w:val="007538D8"/>
    <w:rsid w:val="00753B44"/>
    <w:rsid w:val="00753FD7"/>
    <w:rsid w:val="00756A9A"/>
    <w:rsid w:val="00756F44"/>
    <w:rsid w:val="00760C27"/>
    <w:rsid w:val="00767A0D"/>
    <w:rsid w:val="00771409"/>
    <w:rsid w:val="00773831"/>
    <w:rsid w:val="00785035"/>
    <w:rsid w:val="00790F02"/>
    <w:rsid w:val="00793689"/>
    <w:rsid w:val="00794AE8"/>
    <w:rsid w:val="00797D01"/>
    <w:rsid w:val="007A028B"/>
    <w:rsid w:val="007B38DC"/>
    <w:rsid w:val="007B43DE"/>
    <w:rsid w:val="007C19FE"/>
    <w:rsid w:val="007C2453"/>
    <w:rsid w:val="007C2AED"/>
    <w:rsid w:val="007C3882"/>
    <w:rsid w:val="007C5085"/>
    <w:rsid w:val="007C676E"/>
    <w:rsid w:val="007D133C"/>
    <w:rsid w:val="007D1942"/>
    <w:rsid w:val="007D423F"/>
    <w:rsid w:val="007D65AB"/>
    <w:rsid w:val="007E0E1C"/>
    <w:rsid w:val="007E6AAC"/>
    <w:rsid w:val="007E7C72"/>
    <w:rsid w:val="007F6D24"/>
    <w:rsid w:val="007F7626"/>
    <w:rsid w:val="0080009F"/>
    <w:rsid w:val="00804D1F"/>
    <w:rsid w:val="008071DD"/>
    <w:rsid w:val="00811D47"/>
    <w:rsid w:val="008132C8"/>
    <w:rsid w:val="008171B4"/>
    <w:rsid w:val="008201CD"/>
    <w:rsid w:val="00820218"/>
    <w:rsid w:val="008257DE"/>
    <w:rsid w:val="008259BC"/>
    <w:rsid w:val="0082624C"/>
    <w:rsid w:val="00832187"/>
    <w:rsid w:val="00834772"/>
    <w:rsid w:val="00835C43"/>
    <w:rsid w:val="00837AD4"/>
    <w:rsid w:val="00851B05"/>
    <w:rsid w:val="00854F03"/>
    <w:rsid w:val="00860058"/>
    <w:rsid w:val="00870009"/>
    <w:rsid w:val="0087011B"/>
    <w:rsid w:val="00871BA5"/>
    <w:rsid w:val="00876824"/>
    <w:rsid w:val="00877AF2"/>
    <w:rsid w:val="0088129E"/>
    <w:rsid w:val="008924ED"/>
    <w:rsid w:val="008955BD"/>
    <w:rsid w:val="00897943"/>
    <w:rsid w:val="008B0C5F"/>
    <w:rsid w:val="008B1CC9"/>
    <w:rsid w:val="008B7399"/>
    <w:rsid w:val="008C70AE"/>
    <w:rsid w:val="008D0AAB"/>
    <w:rsid w:val="008D2B42"/>
    <w:rsid w:val="008D4EF1"/>
    <w:rsid w:val="008F16BA"/>
    <w:rsid w:val="008F2DDD"/>
    <w:rsid w:val="008F7AF9"/>
    <w:rsid w:val="009018E5"/>
    <w:rsid w:val="00904E20"/>
    <w:rsid w:val="009118FE"/>
    <w:rsid w:val="009119E2"/>
    <w:rsid w:val="00913E2B"/>
    <w:rsid w:val="00916BB3"/>
    <w:rsid w:val="00917CA2"/>
    <w:rsid w:val="00943F26"/>
    <w:rsid w:val="00946E94"/>
    <w:rsid w:val="00952E30"/>
    <w:rsid w:val="00952E85"/>
    <w:rsid w:val="00952F4B"/>
    <w:rsid w:val="00954240"/>
    <w:rsid w:val="00957EEE"/>
    <w:rsid w:val="00961EAE"/>
    <w:rsid w:val="0096417F"/>
    <w:rsid w:val="00965088"/>
    <w:rsid w:val="009652C3"/>
    <w:rsid w:val="00966088"/>
    <w:rsid w:val="00967157"/>
    <w:rsid w:val="009716B0"/>
    <w:rsid w:val="00973123"/>
    <w:rsid w:val="00974D72"/>
    <w:rsid w:val="00976E3C"/>
    <w:rsid w:val="00983493"/>
    <w:rsid w:val="00984CA8"/>
    <w:rsid w:val="0098603A"/>
    <w:rsid w:val="0099533D"/>
    <w:rsid w:val="0099580F"/>
    <w:rsid w:val="00997777"/>
    <w:rsid w:val="009A4033"/>
    <w:rsid w:val="009A780A"/>
    <w:rsid w:val="009B4E9D"/>
    <w:rsid w:val="009C19AF"/>
    <w:rsid w:val="009D1878"/>
    <w:rsid w:val="009D2695"/>
    <w:rsid w:val="009D4775"/>
    <w:rsid w:val="009F220B"/>
    <w:rsid w:val="00A060DA"/>
    <w:rsid w:val="00A0726B"/>
    <w:rsid w:val="00A078E0"/>
    <w:rsid w:val="00A106D2"/>
    <w:rsid w:val="00A131BA"/>
    <w:rsid w:val="00A25EA5"/>
    <w:rsid w:val="00A263A0"/>
    <w:rsid w:val="00A26470"/>
    <w:rsid w:val="00A37C2A"/>
    <w:rsid w:val="00A406F4"/>
    <w:rsid w:val="00A43302"/>
    <w:rsid w:val="00A43F02"/>
    <w:rsid w:val="00A44B4E"/>
    <w:rsid w:val="00A476AA"/>
    <w:rsid w:val="00A5249E"/>
    <w:rsid w:val="00A6074D"/>
    <w:rsid w:val="00A71A3A"/>
    <w:rsid w:val="00A775B6"/>
    <w:rsid w:val="00A80790"/>
    <w:rsid w:val="00A81E77"/>
    <w:rsid w:val="00A843EE"/>
    <w:rsid w:val="00A847E5"/>
    <w:rsid w:val="00A852FC"/>
    <w:rsid w:val="00A87209"/>
    <w:rsid w:val="00A917DC"/>
    <w:rsid w:val="00A93BE8"/>
    <w:rsid w:val="00A943AA"/>
    <w:rsid w:val="00A96ABA"/>
    <w:rsid w:val="00AA0944"/>
    <w:rsid w:val="00AA2BFD"/>
    <w:rsid w:val="00AB5B9A"/>
    <w:rsid w:val="00AC1591"/>
    <w:rsid w:val="00AC1E9A"/>
    <w:rsid w:val="00AD20F4"/>
    <w:rsid w:val="00AD7F1D"/>
    <w:rsid w:val="00AE038D"/>
    <w:rsid w:val="00AE0FB7"/>
    <w:rsid w:val="00AE280D"/>
    <w:rsid w:val="00AE51C2"/>
    <w:rsid w:val="00AF2896"/>
    <w:rsid w:val="00AF2EEB"/>
    <w:rsid w:val="00AF4C9E"/>
    <w:rsid w:val="00B00C72"/>
    <w:rsid w:val="00B00FF7"/>
    <w:rsid w:val="00B131F7"/>
    <w:rsid w:val="00B14083"/>
    <w:rsid w:val="00B146AF"/>
    <w:rsid w:val="00B227DE"/>
    <w:rsid w:val="00B232B2"/>
    <w:rsid w:val="00B32695"/>
    <w:rsid w:val="00B35838"/>
    <w:rsid w:val="00B400D3"/>
    <w:rsid w:val="00B40BA3"/>
    <w:rsid w:val="00B42D4A"/>
    <w:rsid w:val="00B4313C"/>
    <w:rsid w:val="00B50EA0"/>
    <w:rsid w:val="00B50FB2"/>
    <w:rsid w:val="00B523F7"/>
    <w:rsid w:val="00B5519A"/>
    <w:rsid w:val="00B57B22"/>
    <w:rsid w:val="00B614C2"/>
    <w:rsid w:val="00B61696"/>
    <w:rsid w:val="00B634CE"/>
    <w:rsid w:val="00B6644A"/>
    <w:rsid w:val="00B66822"/>
    <w:rsid w:val="00B66C09"/>
    <w:rsid w:val="00B71767"/>
    <w:rsid w:val="00B8140C"/>
    <w:rsid w:val="00B85DC2"/>
    <w:rsid w:val="00B86B28"/>
    <w:rsid w:val="00B87B2F"/>
    <w:rsid w:val="00B90831"/>
    <w:rsid w:val="00B97F7F"/>
    <w:rsid w:val="00B97FF7"/>
    <w:rsid w:val="00BA1987"/>
    <w:rsid w:val="00BA4C35"/>
    <w:rsid w:val="00BA4DFC"/>
    <w:rsid w:val="00BB33D5"/>
    <w:rsid w:val="00BB565D"/>
    <w:rsid w:val="00BB7A05"/>
    <w:rsid w:val="00BC338F"/>
    <w:rsid w:val="00BC57CD"/>
    <w:rsid w:val="00BC757B"/>
    <w:rsid w:val="00BD10CD"/>
    <w:rsid w:val="00BD19CA"/>
    <w:rsid w:val="00BD1BB4"/>
    <w:rsid w:val="00BD5A52"/>
    <w:rsid w:val="00BE10C9"/>
    <w:rsid w:val="00BF3D84"/>
    <w:rsid w:val="00BF4E36"/>
    <w:rsid w:val="00BF60F0"/>
    <w:rsid w:val="00C04FD4"/>
    <w:rsid w:val="00C1355E"/>
    <w:rsid w:val="00C20D0F"/>
    <w:rsid w:val="00C22450"/>
    <w:rsid w:val="00C25F71"/>
    <w:rsid w:val="00C30478"/>
    <w:rsid w:val="00C31B10"/>
    <w:rsid w:val="00C33267"/>
    <w:rsid w:val="00C35205"/>
    <w:rsid w:val="00C36A1D"/>
    <w:rsid w:val="00C4097A"/>
    <w:rsid w:val="00C41885"/>
    <w:rsid w:val="00C41A71"/>
    <w:rsid w:val="00C42F30"/>
    <w:rsid w:val="00C43CAC"/>
    <w:rsid w:val="00C53C8D"/>
    <w:rsid w:val="00C54378"/>
    <w:rsid w:val="00C564E2"/>
    <w:rsid w:val="00C57020"/>
    <w:rsid w:val="00C652C8"/>
    <w:rsid w:val="00C66081"/>
    <w:rsid w:val="00C66CA1"/>
    <w:rsid w:val="00C76FC7"/>
    <w:rsid w:val="00C81168"/>
    <w:rsid w:val="00C8750D"/>
    <w:rsid w:val="00C90DCF"/>
    <w:rsid w:val="00C94623"/>
    <w:rsid w:val="00C94751"/>
    <w:rsid w:val="00C9629F"/>
    <w:rsid w:val="00C97F63"/>
    <w:rsid w:val="00CA52F1"/>
    <w:rsid w:val="00CA79EF"/>
    <w:rsid w:val="00CB0E67"/>
    <w:rsid w:val="00CB309B"/>
    <w:rsid w:val="00CB5448"/>
    <w:rsid w:val="00CB6F31"/>
    <w:rsid w:val="00CB7F80"/>
    <w:rsid w:val="00CC17DD"/>
    <w:rsid w:val="00CC5D70"/>
    <w:rsid w:val="00CC7B3B"/>
    <w:rsid w:val="00CD2131"/>
    <w:rsid w:val="00CD46F6"/>
    <w:rsid w:val="00CD76FC"/>
    <w:rsid w:val="00CE0DCC"/>
    <w:rsid w:val="00CF1F68"/>
    <w:rsid w:val="00CF2E34"/>
    <w:rsid w:val="00D05164"/>
    <w:rsid w:val="00D057DB"/>
    <w:rsid w:val="00D13773"/>
    <w:rsid w:val="00D13960"/>
    <w:rsid w:val="00D3264E"/>
    <w:rsid w:val="00D3597C"/>
    <w:rsid w:val="00D41E20"/>
    <w:rsid w:val="00D51AB6"/>
    <w:rsid w:val="00D601C4"/>
    <w:rsid w:val="00D62410"/>
    <w:rsid w:val="00D762B2"/>
    <w:rsid w:val="00D76C5F"/>
    <w:rsid w:val="00D77009"/>
    <w:rsid w:val="00D8042D"/>
    <w:rsid w:val="00D835E7"/>
    <w:rsid w:val="00D83FA5"/>
    <w:rsid w:val="00D861E3"/>
    <w:rsid w:val="00D876FA"/>
    <w:rsid w:val="00D94B05"/>
    <w:rsid w:val="00D94ED0"/>
    <w:rsid w:val="00D97389"/>
    <w:rsid w:val="00DA7DDC"/>
    <w:rsid w:val="00DB3CE0"/>
    <w:rsid w:val="00DB4EB9"/>
    <w:rsid w:val="00DC0546"/>
    <w:rsid w:val="00DC1C91"/>
    <w:rsid w:val="00DC2729"/>
    <w:rsid w:val="00DC6AD3"/>
    <w:rsid w:val="00DD11F8"/>
    <w:rsid w:val="00DE29FD"/>
    <w:rsid w:val="00DE5DA3"/>
    <w:rsid w:val="00DF29BB"/>
    <w:rsid w:val="00DF566B"/>
    <w:rsid w:val="00DF7C43"/>
    <w:rsid w:val="00E05B5D"/>
    <w:rsid w:val="00E17C23"/>
    <w:rsid w:val="00E20647"/>
    <w:rsid w:val="00E22FAF"/>
    <w:rsid w:val="00E237FA"/>
    <w:rsid w:val="00E259DE"/>
    <w:rsid w:val="00E303F2"/>
    <w:rsid w:val="00E30F90"/>
    <w:rsid w:val="00E322FF"/>
    <w:rsid w:val="00E37866"/>
    <w:rsid w:val="00E47EDE"/>
    <w:rsid w:val="00E51AEC"/>
    <w:rsid w:val="00E6353D"/>
    <w:rsid w:val="00E6394D"/>
    <w:rsid w:val="00E7263B"/>
    <w:rsid w:val="00E727CC"/>
    <w:rsid w:val="00E73ED3"/>
    <w:rsid w:val="00E7612F"/>
    <w:rsid w:val="00E90FEF"/>
    <w:rsid w:val="00E917B6"/>
    <w:rsid w:val="00E95081"/>
    <w:rsid w:val="00E95CBA"/>
    <w:rsid w:val="00E97D98"/>
    <w:rsid w:val="00E97EFA"/>
    <w:rsid w:val="00EA217F"/>
    <w:rsid w:val="00EA5E03"/>
    <w:rsid w:val="00EB1DFF"/>
    <w:rsid w:val="00EB2EC2"/>
    <w:rsid w:val="00EB35A9"/>
    <w:rsid w:val="00EB5787"/>
    <w:rsid w:val="00EC161D"/>
    <w:rsid w:val="00EC214D"/>
    <w:rsid w:val="00EC5791"/>
    <w:rsid w:val="00EC5AC7"/>
    <w:rsid w:val="00EE0EE4"/>
    <w:rsid w:val="00EF07BC"/>
    <w:rsid w:val="00EF0F9A"/>
    <w:rsid w:val="00EF5261"/>
    <w:rsid w:val="00F00A44"/>
    <w:rsid w:val="00F029D8"/>
    <w:rsid w:val="00F04418"/>
    <w:rsid w:val="00F05A41"/>
    <w:rsid w:val="00F06492"/>
    <w:rsid w:val="00F07C57"/>
    <w:rsid w:val="00F160BC"/>
    <w:rsid w:val="00F171D3"/>
    <w:rsid w:val="00F20310"/>
    <w:rsid w:val="00F32568"/>
    <w:rsid w:val="00F35BAE"/>
    <w:rsid w:val="00F4019D"/>
    <w:rsid w:val="00F40A69"/>
    <w:rsid w:val="00F514FE"/>
    <w:rsid w:val="00F65F75"/>
    <w:rsid w:val="00F72D8D"/>
    <w:rsid w:val="00F8002D"/>
    <w:rsid w:val="00F83146"/>
    <w:rsid w:val="00F87C98"/>
    <w:rsid w:val="00F90861"/>
    <w:rsid w:val="00F93198"/>
    <w:rsid w:val="00F931BA"/>
    <w:rsid w:val="00F972E5"/>
    <w:rsid w:val="00FA124D"/>
    <w:rsid w:val="00FA6D2C"/>
    <w:rsid w:val="00FB0BAE"/>
    <w:rsid w:val="00FC4101"/>
    <w:rsid w:val="00FE1DB8"/>
    <w:rsid w:val="00FE3E4C"/>
    <w:rsid w:val="00FE6034"/>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CB23063"/>
    <w:rsid w:val="6F416B95"/>
    <w:rsid w:val="6F966B61"/>
    <w:rsid w:val="760E5F3E"/>
    <w:rsid w:val="78B6041B"/>
    <w:rsid w:val="79D85F74"/>
    <w:rsid w:val="7AB855E2"/>
    <w:rsid w:val="7AC65BFC"/>
    <w:rsid w:val="7D761C62"/>
    <w:rsid w:val="FEF9B3C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qFormat/>
    <w:uiPriority w:val="99"/>
    <w:pPr>
      <w:jc w:val="left"/>
    </w:pPr>
  </w:style>
  <w:style w:type="paragraph" w:styleId="3">
    <w:name w:val="Body Text Indent"/>
    <w:basedOn w:val="1"/>
    <w:link w:val="14"/>
    <w:qFormat/>
    <w:uiPriority w:val="99"/>
    <w:pPr>
      <w:ind w:firstLine="640" w:firstLineChars="200"/>
    </w:pPr>
    <w:rPr>
      <w:rFonts w:eastAsia="黑体"/>
      <w:sz w:val="32"/>
      <w:szCs w:val="32"/>
    </w:rPr>
  </w:style>
  <w:style w:type="paragraph" w:styleId="4">
    <w:name w:val="Date"/>
    <w:basedOn w:val="1"/>
    <w:next w:val="1"/>
    <w:link w:val="20"/>
    <w:unhideWhenUsed/>
    <w:qFormat/>
    <w:uiPriority w:val="99"/>
    <w:pPr>
      <w:ind w:left="100" w:leftChars="2500"/>
    </w:pPr>
  </w:style>
  <w:style w:type="paragraph" w:styleId="5">
    <w:name w:val="Balloon Text"/>
    <w:basedOn w:val="1"/>
    <w:link w:val="19"/>
    <w:semiHidden/>
    <w:qFormat/>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8">
    <w:name w:val="annotation subject"/>
    <w:basedOn w:val="2"/>
    <w:next w:val="2"/>
    <w:link w:val="18"/>
    <w:semiHidden/>
    <w:qFormat/>
    <w:uiPriority w:val="99"/>
    <w:rPr>
      <w:b/>
      <w:bCs/>
    </w:rPr>
  </w:style>
  <w:style w:type="character" w:styleId="11">
    <w:name w:val="Strong"/>
    <w:basedOn w:val="10"/>
    <w:qFormat/>
    <w:locked/>
    <w:uiPriority w:val="99"/>
    <w:rPr>
      <w:b/>
      <w:bCs/>
    </w:rPr>
  </w:style>
  <w:style w:type="character" w:styleId="12">
    <w:name w:val="Hyperlink"/>
    <w:basedOn w:val="10"/>
    <w:qFormat/>
    <w:uiPriority w:val="99"/>
    <w:rPr>
      <w:color w:val="0000FF"/>
      <w:u w:val="single"/>
    </w:rPr>
  </w:style>
  <w:style w:type="character" w:styleId="13">
    <w:name w:val="annotation reference"/>
    <w:basedOn w:val="10"/>
    <w:semiHidden/>
    <w:qFormat/>
    <w:uiPriority w:val="99"/>
    <w:rPr>
      <w:sz w:val="21"/>
      <w:szCs w:val="21"/>
    </w:rPr>
  </w:style>
  <w:style w:type="character" w:customStyle="1" w:styleId="14">
    <w:name w:val="正文文本缩进 Char"/>
    <w:basedOn w:val="10"/>
    <w:link w:val="3"/>
    <w:qFormat/>
    <w:locked/>
    <w:uiPriority w:val="99"/>
    <w:rPr>
      <w:rFonts w:eastAsia="黑体"/>
      <w:kern w:val="2"/>
      <w:sz w:val="24"/>
      <w:szCs w:val="24"/>
    </w:rPr>
  </w:style>
  <w:style w:type="character" w:customStyle="1" w:styleId="15">
    <w:name w:val="页脚 Char"/>
    <w:basedOn w:val="10"/>
    <w:link w:val="6"/>
    <w:qFormat/>
    <w:locked/>
    <w:uiPriority w:val="99"/>
    <w:rPr>
      <w:kern w:val="2"/>
      <w:sz w:val="18"/>
      <w:szCs w:val="18"/>
    </w:rPr>
  </w:style>
  <w:style w:type="character" w:customStyle="1" w:styleId="16">
    <w:name w:val="页眉 Char"/>
    <w:basedOn w:val="10"/>
    <w:link w:val="7"/>
    <w:semiHidden/>
    <w:qFormat/>
    <w:locked/>
    <w:uiPriority w:val="99"/>
    <w:rPr>
      <w:sz w:val="18"/>
      <w:szCs w:val="18"/>
    </w:rPr>
  </w:style>
  <w:style w:type="character" w:customStyle="1" w:styleId="17">
    <w:name w:val="批注文字 Char"/>
    <w:basedOn w:val="10"/>
    <w:link w:val="2"/>
    <w:semiHidden/>
    <w:qFormat/>
    <w:locked/>
    <w:uiPriority w:val="99"/>
    <w:rPr>
      <w:sz w:val="21"/>
      <w:szCs w:val="21"/>
    </w:rPr>
  </w:style>
  <w:style w:type="character" w:customStyle="1" w:styleId="18">
    <w:name w:val="批注主题 Char"/>
    <w:basedOn w:val="17"/>
    <w:link w:val="8"/>
    <w:semiHidden/>
    <w:qFormat/>
    <w:locked/>
    <w:uiPriority w:val="99"/>
    <w:rPr>
      <w:b/>
      <w:bCs/>
      <w:sz w:val="21"/>
      <w:szCs w:val="21"/>
    </w:rPr>
  </w:style>
  <w:style w:type="character" w:customStyle="1" w:styleId="19">
    <w:name w:val="批注框文本 Char"/>
    <w:basedOn w:val="10"/>
    <w:link w:val="5"/>
    <w:semiHidden/>
    <w:qFormat/>
    <w:locked/>
    <w:uiPriority w:val="99"/>
    <w:rPr>
      <w:sz w:val="18"/>
      <w:szCs w:val="18"/>
    </w:rPr>
  </w:style>
  <w:style w:type="character" w:customStyle="1" w:styleId="20">
    <w:name w:val="日期 Char"/>
    <w:basedOn w:val="10"/>
    <w:link w:val="4"/>
    <w:semiHidden/>
    <w:qFormat/>
    <w:uiPriority w:val="99"/>
    <w:rPr>
      <w:szCs w:val="21"/>
    </w:rPr>
  </w:style>
  <w:style w:type="paragraph" w:customStyle="1" w:styleId="21">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3645</Words>
  <Characters>4562</Characters>
  <Lines>40</Lines>
  <Paragraphs>11</Paragraphs>
  <TotalTime>400</TotalTime>
  <ScaleCrop>false</ScaleCrop>
  <LinksUpToDate>false</LinksUpToDate>
  <CharactersWithSpaces>4835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2021-02-19T11:25:00Z</dcterms:created>
  <dc:creator>微软中国</dc:creator>
  <cp:lastModifiedBy>天涯陌路</cp:lastModifiedBy>
  <cp:lastPrinted>2023-03-23T02:48:00Z</cp:lastPrinted>
  <dcterms:modified xsi:type="dcterms:W3CDTF">2023-03-29T02:13:11Z</dcterms:modified>
  <dc:title>人力资源和社会保障部机关2015年录用公务员面试公告</dc:title>
  <cp:revision>351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E23B881DD2F54A44A40CEABBBE3F5FAE</vt:lpwstr>
  </property>
</Properties>
</file>