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sans-serif" w:hAnsi="sans-serif" w:cs="sans-serif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sans-serif" w:hAnsi="sans-serif" w:cs="sans-serif"/>
          <w:color w:val="333333"/>
          <w:sz w:val="32"/>
          <w:szCs w:val="32"/>
        </w:rPr>
        <w:t>附件</w:t>
      </w:r>
    </w:p>
    <w:p>
      <w:pPr>
        <w:widowControl/>
        <w:spacing w:line="600" w:lineRule="exact"/>
        <w:jc w:val="left"/>
        <w:rPr>
          <w:rFonts w:hint="eastAsia" w:ascii="sans-serif" w:hAnsi="sans-serif" w:cs="sans-serif"/>
          <w:color w:val="333333"/>
          <w:sz w:val="32"/>
          <w:szCs w:val="32"/>
          <w:u w:val="single"/>
        </w:rPr>
      </w:pPr>
    </w:p>
    <w:tbl>
      <w:tblPr>
        <w:tblStyle w:val="4"/>
        <w:tblW w:w="79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500"/>
        <w:gridCol w:w="1395"/>
        <w:gridCol w:w="21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36"/>
                <w:szCs w:val="36"/>
              </w:rPr>
              <w:t>省人社厅所属事业单位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2023年公开招聘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</w:rPr>
              <w:t>参加面试人员名单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笔试准考证号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山西省留学人员和专家服务中心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侯浩鹏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3114016202019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山西省留学人员和专家服务中心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赵敏智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3114016001519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山西省留学人员和专家服务中心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刘  嘉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3114013801502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山西省人力资源和社会保障科研宣传中心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李星葶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2114230303425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山西省人力资源和社会保障科研宣传中心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侯映羽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2114012900815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山西省人力资源和社会保障科研宣传中心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白傲雪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2114260603621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/>
    <w:p>
      <w:pPr>
        <w:rPr>
          <w:b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思源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5D8"/>
    <w:rsid w:val="004835D8"/>
    <w:rsid w:val="00543E7E"/>
    <w:rsid w:val="62D03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267</Characters>
  <Lines>2</Lines>
  <Paragraphs>1</Paragraphs>
  <TotalTime>0</TotalTime>
  <ScaleCrop>false</ScaleCrop>
  <LinksUpToDate>false</LinksUpToDate>
  <CharactersWithSpaces>269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2023-06-12T02:12:00Z</dcterms:created>
  <dc:creator>liu</dc:creator>
  <cp:lastModifiedBy>121953</cp:lastModifiedBy>
  <dcterms:modified xsi:type="dcterms:W3CDTF">2023-06-12T06:54:14Z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BA9E06EEBCB4438B8058C647E82F566F_13</vt:lpwstr>
  </property>
</Properties>
</file>