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0"/>
          <w:szCs w:val="40"/>
          <w:highlight w:val="none"/>
          <w:lang w:val="en-US" w:eastAsia="zh-CN"/>
        </w:rPr>
        <w:t>附件</w:t>
      </w:r>
    </w:p>
    <w:p>
      <w:pPr>
        <w:spacing w:line="560" w:lineRule="exact"/>
        <w:jc w:val="center"/>
        <w:rPr>
          <w:rFonts w:eastAsia="方正仿宋简体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eastAsia="方正小标宋简体"/>
          <w:bCs/>
          <w:color w:val="auto"/>
          <w:sz w:val="40"/>
          <w:szCs w:val="40"/>
          <w:highlight w:val="none"/>
        </w:rPr>
        <w:t>岗位和条件要求</w:t>
      </w:r>
      <w:r>
        <w:rPr>
          <w:rFonts w:hint="eastAsia" w:eastAsia="方正小标宋简体"/>
          <w:bCs/>
          <w:color w:val="auto"/>
          <w:sz w:val="40"/>
          <w:szCs w:val="40"/>
          <w:highlight w:val="none"/>
        </w:rPr>
        <w:t>一览</w:t>
      </w:r>
      <w:r>
        <w:rPr>
          <w:rFonts w:eastAsia="方正小标宋简体"/>
          <w:bCs/>
          <w:color w:val="auto"/>
          <w:sz w:val="40"/>
          <w:szCs w:val="40"/>
          <w:highlight w:val="none"/>
        </w:rPr>
        <w:t>表</w:t>
      </w:r>
    </w:p>
    <w:tbl>
      <w:tblPr>
        <w:tblStyle w:val="4"/>
        <w:tblW w:w="133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918"/>
        <w:gridCol w:w="1203"/>
        <w:gridCol w:w="936"/>
        <w:gridCol w:w="626"/>
        <w:gridCol w:w="1758"/>
        <w:gridCol w:w="1995"/>
        <w:gridCol w:w="1890"/>
        <w:gridCol w:w="1950"/>
        <w:gridCol w:w="10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单位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岗位编码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招聘人数</w:t>
            </w:r>
          </w:p>
        </w:tc>
        <w:tc>
          <w:tcPr>
            <w:tcW w:w="75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91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其他条件要求</w:t>
            </w:r>
          </w:p>
        </w:tc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方正黑体简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方正黑体简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笔试开考比例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岗位类别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岗位名称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学位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专业条件要求</w:t>
            </w:r>
            <w:r>
              <w:rPr>
                <w:rFonts w:hint="eastAsia" w:eastAsia="方正黑体简体"/>
                <w:bCs/>
                <w:color w:val="auto"/>
                <w:sz w:val="21"/>
                <w:szCs w:val="21"/>
                <w:highlight w:val="none"/>
              </w:rPr>
              <w:t>（*表示一级学科或专业学位，含下属专业或方向）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黑体简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  <w:t>其他</w:t>
            </w:r>
            <w:r>
              <w:rPr>
                <w:rFonts w:hint="eastAsia" w:eastAsia="方正黑体简体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要求</w:t>
            </w:r>
          </w:p>
        </w:tc>
        <w:tc>
          <w:tcPr>
            <w:tcW w:w="10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黑体简体"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0" w:hRule="atLeas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西南医科大学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 w:bidi="ar"/>
              </w:rPr>
              <w:t>专业技术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bidi="ar"/>
              </w:rPr>
              <w:t>岗位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专职    辅导员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202301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198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日及以后出生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研究生学历和硕士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及以上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不限专业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1.中共党员（含中共预备党员）；        2.截止2023年1月31日前，有2年及以上高校辅导员工作经历</w:t>
            </w:r>
            <w:r>
              <w:rPr>
                <w:rFonts w:hint="eastAsia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40" w:hanging="210" w:hangingChars="100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3:1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专业技术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专职思政课教师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202302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198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日及以后出生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研究生学历和硕士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及以上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  <w:t>学位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马克思主义理论*、政治学*、中国史*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1.中共党员（含中共预备党员）；         2.截止2023年1月31日前，有2年及以上高校思政课教师工作经历</w:t>
            </w:r>
            <w:r>
              <w:rPr>
                <w:rFonts w:hint="eastAsia" w:eastAsia="方正仿宋简体" w:cs="Times New Roman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3:1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22"/>
          <w:szCs w:val="22"/>
          <w:highlight w:val="none"/>
        </w:rPr>
        <w:t>注：1.本表各岗位相关的其他条件及要求请见本公告正文；2.报考者本人有效学位证所载学位应与拟报考岗位的“学位”资格要求相符；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22"/>
          <w:szCs w:val="22"/>
          <w:highlight w:val="none"/>
          <w:lang w:val="en-US" w:eastAsia="zh-CN"/>
        </w:rPr>
        <w:t>3.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22"/>
          <w:szCs w:val="22"/>
          <w:highlight w:val="none"/>
        </w:rPr>
        <w:t>报考者本人有效毕业证所载学历和专业名称，应与拟报考岗位的“学历”和“专业条件要求”两栏分别相符。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ZmYyNTNjYmM3Y2VmNTZhMTRhZmE2MjBmMzI2MGYifQ=="/>
  </w:docVars>
  <w:rsids>
    <w:rsidRoot w:val="00000000"/>
    <w:rsid w:val="0EA9245D"/>
    <w:rsid w:val="28D5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2023-01-13T01:19:00Z</dcterms:created>
  <dc:creator>admin-1</dc:creator>
  <cp:lastModifiedBy>杨帆</cp:lastModifiedBy>
  <dcterms:modified xsi:type="dcterms:W3CDTF">2023-02-13T02:26:37Z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3A2F4190DED7452E991DB8B9CBFD0B69</vt:lpwstr>
  </property>
</Properties>
</file>