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70" w:beforeAutospacing="0" w:after="0" w:afterAutospacing="0" w:line="46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bookmarkStart w:id="0" w:name="_GoBack"/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61" w:beforeAutospacing="0" w:after="161" w:afterAutospacing="0" w:line="4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40"/>
          <w:szCs w:val="40"/>
          <w:bdr w:val="none" w:color="auto" w:sz="0" w:space="0"/>
          <w:shd w:val="clear" w:fill="FFFFFF"/>
          <w:lang w:val="en-US" w:eastAsia="zh-CN" w:bidi="ar"/>
        </w:rPr>
        <w:t>《片段教学》评分表（100分）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20" w:beforeAutospacing="0" w:after="161" w:afterAutospacing="0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学科：     考生姓名：     毕业院校与专业：</w:t>
      </w:r>
    </w:p>
    <w:tbl>
      <w:tblPr>
        <w:tblW w:w="8959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86"/>
        <w:gridCol w:w="6575"/>
        <w:gridCol w:w="89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14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项目</w:t>
            </w:r>
          </w:p>
        </w:tc>
        <w:tc>
          <w:tcPr>
            <w:tcW w:w="6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评  价  要  点</w:t>
            </w:r>
          </w:p>
        </w:tc>
        <w:tc>
          <w:tcPr>
            <w:tcW w:w="8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4" w:hRule="atLeast"/>
        </w:trPr>
        <w:tc>
          <w:tcPr>
            <w:tcW w:w="14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教学内容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（30分）</w:t>
            </w:r>
          </w:p>
        </w:tc>
        <w:tc>
          <w:tcPr>
            <w:tcW w:w="6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体现教育教学理念、本人教学思想，教学设计新颖；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符合课标、教材要求，切合学生实际；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概念准确、观点正确、举例恰当、条例清楚、逻辑无误；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0" w:lineRule="atLeast"/>
              <w:ind w:left="420" w:right="0" w:hanging="42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教学重点突出、难点突破，目标达成到位。</w:t>
            </w:r>
          </w:p>
        </w:tc>
        <w:tc>
          <w:tcPr>
            <w:tcW w:w="8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4" w:hRule="atLeast"/>
        </w:trPr>
        <w:tc>
          <w:tcPr>
            <w:tcW w:w="14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教学方法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（30分）</w:t>
            </w:r>
          </w:p>
        </w:tc>
        <w:tc>
          <w:tcPr>
            <w:tcW w:w="6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创造良好教学情景，营造宽松教学氛围，激发学生学习积极性，尊重学生的主体地位；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教学步骤合理清晰，教学方法科学实用、教学策略得当，媒体选用合理；教学灵活、善于启发引导、富有激情。</w:t>
            </w:r>
          </w:p>
        </w:tc>
        <w:tc>
          <w:tcPr>
            <w:tcW w:w="8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</w:trPr>
        <w:tc>
          <w:tcPr>
            <w:tcW w:w="14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教学效果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（20分）</w:t>
            </w:r>
          </w:p>
        </w:tc>
        <w:tc>
          <w:tcPr>
            <w:tcW w:w="6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目标明确，内容充实，逻辑性强，层次清晰，方法手段科学合理、课改意识强，有特色、目标达成效果好。</w:t>
            </w:r>
          </w:p>
        </w:tc>
        <w:tc>
          <w:tcPr>
            <w:tcW w:w="8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1417" w:hRule="atLeast"/>
        </w:trPr>
        <w:tc>
          <w:tcPr>
            <w:tcW w:w="14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教师素质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（15分）</w:t>
            </w:r>
          </w:p>
        </w:tc>
        <w:tc>
          <w:tcPr>
            <w:tcW w:w="6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仪态大方，教态亲切自然，应对从容；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语音准确，表达顺畅，语言简明、生动、有启发性感染力；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学识素养良好，教学情感得当，媒体应用娴熟。</w:t>
            </w:r>
          </w:p>
        </w:tc>
        <w:tc>
          <w:tcPr>
            <w:tcW w:w="8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</w:trPr>
        <w:tc>
          <w:tcPr>
            <w:tcW w:w="14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板书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（5分）</w:t>
            </w:r>
          </w:p>
        </w:tc>
        <w:tc>
          <w:tcPr>
            <w:tcW w:w="65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板书内容：书写工整，内容正确，条理清楚，符合规范要求；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板书艺术：布局合理，疏密得当，版面干净整洁，美观大方。</w:t>
            </w:r>
          </w:p>
        </w:tc>
        <w:tc>
          <w:tcPr>
            <w:tcW w:w="8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</w:trPr>
        <w:tc>
          <w:tcPr>
            <w:tcW w:w="148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总分</w:t>
            </w:r>
          </w:p>
        </w:tc>
        <w:tc>
          <w:tcPr>
            <w:tcW w:w="747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3" w:hRule="atLeast"/>
        </w:trPr>
        <w:tc>
          <w:tcPr>
            <w:tcW w:w="895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评委签名：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4AEF45E5"/>
    <w:rsid w:val="4AEF4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2023-03-02T06:50:00Z</dcterms:created>
  <dc:creator>popoaaa</dc:creator>
  <cp:lastModifiedBy>popoaaa</cp:lastModifiedBy>
  <dcterms:modified xsi:type="dcterms:W3CDTF">2023-03-02T06:51:14Z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329CAA69A7614E4F9814CD1C41527801</vt:lpwstr>
  </property>
</Properties>
</file>