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055C" w:rsidRDefault="00CC6173">
      <w:pPr>
        <w:widowControl/>
        <w:ind w:leftChars="0" w:left="0" w:firstLineChars="0" w:firstLine="0"/>
        <w:rPr>
          <w:rFonts w:ascii="仿宋" w:hAnsi="仿宋"/>
        </w:rPr>
      </w:pPr>
      <w:bookmarkStart w:id="0" w:name="_GoBack"/>
      <w:bookmarkEnd w:id="0"/>
      <w:r>
        <w:rPr>
          <w:rFonts w:ascii="仿宋" w:hAnsi="仿宋" w:hint="eastAsia"/>
        </w:rPr>
        <w:t>附件</w:t>
      </w:r>
      <w:r w:rsidR="006547E9">
        <w:rPr>
          <w:rFonts w:ascii="仿宋" w:hAnsi="仿宋" w:hint="eastAsia"/>
        </w:rPr>
        <w:t>2</w:t>
      </w:r>
    </w:p>
    <w:p w:rsidR="00FB055C" w:rsidRDefault="00F14EB4" w:rsidP="00F14EB4">
      <w:pPr>
        <w:ind w:leftChars="0" w:left="0" w:firstLineChars="0" w:firstLine="0"/>
        <w:jc w:val="center"/>
        <w:rPr>
          <w:rFonts w:ascii="方正小标宋简体" w:eastAsia="方正小标宋简体" w:hAnsi="方正小标宋简体" w:cs="方正小标宋简体"/>
          <w:sz w:val="21"/>
          <w:szCs w:val="21"/>
        </w:rPr>
      </w:pPr>
      <w:r w:rsidRPr="00F14EB4">
        <w:rPr>
          <w:rFonts w:ascii="方正小标宋简体" w:eastAsia="方正小标宋简体" w:hAnsi="方正小标宋简体" w:cs="方正小标宋简体" w:hint="eastAsia"/>
          <w:sz w:val="44"/>
          <w:szCs w:val="44"/>
        </w:rPr>
        <w:t>审判辅助工作抗压能力</w:t>
      </w:r>
      <w:r>
        <w:rPr>
          <w:rFonts w:ascii="方正小标宋简体" w:eastAsia="方正小标宋简体" w:hAnsi="方正小标宋简体" w:cs="方正小标宋简体" w:hint="eastAsia"/>
          <w:sz w:val="44"/>
          <w:szCs w:val="44"/>
        </w:rPr>
        <w:t>测试</w:t>
      </w:r>
      <w:r w:rsidR="00CC6173">
        <w:rPr>
          <w:rFonts w:ascii="方正小标宋简体" w:eastAsia="方正小标宋简体" w:hAnsi="方正小标宋简体" w:cs="方正小标宋简体" w:hint="eastAsia"/>
          <w:sz w:val="44"/>
          <w:szCs w:val="44"/>
        </w:rPr>
        <w:t>须知</w:t>
      </w:r>
    </w:p>
    <w:p w:rsidR="00FB055C" w:rsidRDefault="00CC6173">
      <w:pPr>
        <w:pStyle w:val="2"/>
        <w:rPr>
          <w:rFonts w:ascii="仿宋_GB2312" w:eastAsia="仿宋_GB2312" w:hAnsi="仿宋_GB2312" w:cs="仿宋_GB2312"/>
          <w:highlight w:val="cyan"/>
        </w:rPr>
      </w:pPr>
      <w:r>
        <w:rPr>
          <w:rFonts w:hint="eastAsia"/>
        </w:rPr>
        <w:t>一、</w:t>
      </w:r>
      <w:r w:rsidR="004F7946">
        <w:rPr>
          <w:rFonts w:hint="eastAsia"/>
        </w:rPr>
        <w:t>测试</w:t>
      </w:r>
      <w:r>
        <w:rPr>
          <w:rFonts w:hint="eastAsia"/>
        </w:rPr>
        <w:t>设备要求</w:t>
      </w:r>
    </w:p>
    <w:p w:rsidR="00FB055C" w:rsidRDefault="00CC6173">
      <w:pPr>
        <w:pStyle w:val="3"/>
        <w:ind w:firstLine="602"/>
      </w:pPr>
      <w:r>
        <w:rPr>
          <w:rFonts w:hint="eastAsia"/>
        </w:rPr>
        <w:t>1.</w:t>
      </w:r>
      <w:r>
        <w:rPr>
          <w:rFonts w:hint="eastAsia"/>
        </w:rPr>
        <w:t>电脑端（用于考生线上作答）</w:t>
      </w:r>
      <w:r>
        <w:rPr>
          <w:rFonts w:hint="eastAsia"/>
        </w:rPr>
        <w:t>--</w:t>
      </w:r>
      <w:r>
        <w:rPr>
          <w:rFonts w:hint="eastAsia"/>
        </w:rPr>
        <w:t>“在线考试系统”</w:t>
      </w:r>
    </w:p>
    <w:p w:rsidR="00FB055C" w:rsidRDefault="00CC6173">
      <w:pPr>
        <w:ind w:left="480" w:firstLine="480"/>
      </w:pPr>
      <w:r>
        <w:rPr>
          <w:rFonts w:hint="eastAsia"/>
        </w:rPr>
        <w:t>考生自备带有麦克风、扬声器、摄像头、正常上网功能的台式电脑或笔记本电脑（建议使用自带电源的笔记本电脑，以防考试中途断电）。</w:t>
      </w:r>
    </w:p>
    <w:p w:rsidR="00FB055C" w:rsidRDefault="00CC6173">
      <w:pPr>
        <w:ind w:left="480" w:firstLine="482"/>
      </w:pPr>
      <w:r>
        <w:rPr>
          <w:rFonts w:hint="eastAsia"/>
          <w:b/>
          <w:bCs/>
          <w:color w:val="000000"/>
        </w:rPr>
        <w:t>操作系统要求：</w:t>
      </w:r>
      <w:r>
        <w:rPr>
          <w:rFonts w:hint="eastAsia"/>
          <w:color w:val="000000"/>
        </w:rPr>
        <w:t>Windows7</w:t>
      </w:r>
      <w:r>
        <w:rPr>
          <w:rFonts w:hint="eastAsia"/>
          <w:color w:val="000000"/>
        </w:rPr>
        <w:t>、</w:t>
      </w:r>
      <w:r>
        <w:rPr>
          <w:rFonts w:hint="eastAsia"/>
          <w:color w:val="000000"/>
        </w:rPr>
        <w:t>Windows1</w:t>
      </w:r>
      <w:r>
        <w:rPr>
          <w:color w:val="000000"/>
        </w:rPr>
        <w:t>0</w:t>
      </w:r>
      <w:r>
        <w:rPr>
          <w:rFonts w:hint="eastAsia"/>
          <w:color w:val="000000"/>
        </w:rPr>
        <w:t>操作系</w:t>
      </w:r>
      <w:r>
        <w:rPr>
          <w:rFonts w:hint="eastAsia"/>
        </w:rPr>
        <w:t>统或</w:t>
      </w:r>
      <w:r>
        <w:rPr>
          <w:rFonts w:hint="eastAsia"/>
        </w:rPr>
        <w:t>mac</w:t>
      </w:r>
      <w:r>
        <w:t xml:space="preserve"> </w:t>
      </w:r>
      <w:r>
        <w:rPr>
          <w:rFonts w:hint="eastAsia"/>
        </w:rPr>
        <w:t>OS</w:t>
      </w:r>
      <w:r>
        <w:t xml:space="preserve"> 10.15</w:t>
      </w:r>
      <w:r>
        <w:rPr>
          <w:rFonts w:hint="eastAsia"/>
        </w:rPr>
        <w:t>及以上系统，同时需</w:t>
      </w:r>
      <w:proofErr w:type="gramStart"/>
      <w:r>
        <w:rPr>
          <w:rFonts w:hint="eastAsia"/>
        </w:rPr>
        <w:t>安装谷歌</w:t>
      </w:r>
      <w:proofErr w:type="gramEnd"/>
      <w:r>
        <w:rPr>
          <w:rFonts w:hint="eastAsia"/>
        </w:rPr>
        <w:t>Chrome</w:t>
      </w:r>
      <w:r>
        <w:rPr>
          <w:rFonts w:hint="eastAsia"/>
        </w:rPr>
        <w:t>浏览器最新正式版（推荐使用），不得使用手机、</w:t>
      </w:r>
      <w:r>
        <w:rPr>
          <w:rFonts w:hint="eastAsia"/>
        </w:rPr>
        <w:t>Pad</w:t>
      </w:r>
      <w:r>
        <w:rPr>
          <w:rFonts w:hint="eastAsia"/>
        </w:rPr>
        <w:t>等移动设备作答。</w:t>
      </w:r>
    </w:p>
    <w:p w:rsidR="00FB055C" w:rsidRDefault="00CC6173">
      <w:pPr>
        <w:ind w:left="480" w:firstLine="482"/>
        <w:rPr>
          <w:color w:val="000000"/>
        </w:rPr>
      </w:pPr>
      <w:r>
        <w:rPr>
          <w:rFonts w:hint="eastAsia"/>
          <w:b/>
          <w:bCs/>
          <w:color w:val="000000"/>
        </w:rPr>
        <w:t>外围设备要求：</w:t>
      </w:r>
      <w:r>
        <w:rPr>
          <w:rFonts w:hint="eastAsia"/>
          <w:color w:val="000000"/>
        </w:rPr>
        <w:t>电脑应具备可正常工作的</w:t>
      </w:r>
      <w:r>
        <w:rPr>
          <w:rFonts w:hint="eastAsia"/>
          <w:b/>
          <w:bCs/>
          <w:color w:val="000000"/>
        </w:rPr>
        <w:t>摄像设备</w:t>
      </w:r>
      <w:r>
        <w:rPr>
          <w:rFonts w:hint="eastAsia"/>
          <w:color w:val="000000"/>
        </w:rPr>
        <w:t>（内置或外置摄像头均可）和</w:t>
      </w:r>
      <w:r>
        <w:rPr>
          <w:rFonts w:hint="eastAsia"/>
          <w:b/>
          <w:bCs/>
          <w:color w:val="000000"/>
        </w:rPr>
        <w:t>音频输入输出设备（扬声器和麦克风）</w:t>
      </w:r>
      <w:r>
        <w:rPr>
          <w:rFonts w:hint="eastAsia"/>
          <w:color w:val="000000"/>
        </w:rPr>
        <w:t>。</w:t>
      </w:r>
      <w:r>
        <w:rPr>
          <w:rFonts w:hint="eastAsia"/>
        </w:rPr>
        <w:t>如外接麦克风，请将其放置在桌面上，</w:t>
      </w:r>
      <w:r>
        <w:rPr>
          <w:rFonts w:hint="eastAsia"/>
          <w:b/>
          <w:bCs/>
        </w:rPr>
        <w:t>正式考试期间不得佩戴耳机。</w:t>
      </w:r>
    </w:p>
    <w:p w:rsidR="00FB055C" w:rsidRDefault="00CC6173">
      <w:pPr>
        <w:pStyle w:val="3"/>
        <w:ind w:firstLine="602"/>
      </w:pPr>
      <w:r>
        <w:rPr>
          <w:rFonts w:hint="eastAsia"/>
        </w:rPr>
        <w:t>2.</w:t>
      </w:r>
      <w:r>
        <w:rPr>
          <w:rFonts w:hint="eastAsia"/>
        </w:rPr>
        <w:t>移动端（用于拍摄佐证视频）</w:t>
      </w:r>
      <w:r>
        <w:rPr>
          <w:rFonts w:hint="eastAsia"/>
        </w:rPr>
        <w:t>--</w:t>
      </w:r>
      <w:r>
        <w:rPr>
          <w:rFonts w:hint="eastAsia"/>
        </w:rPr>
        <w:t>“旁路监控”</w:t>
      </w:r>
    </w:p>
    <w:p w:rsidR="00FB055C" w:rsidRDefault="00CC6173">
      <w:pPr>
        <w:pStyle w:val="a9"/>
        <w:numPr>
          <w:ilvl w:val="0"/>
          <w:numId w:val="1"/>
        </w:numPr>
        <w:ind w:leftChars="0" w:firstLineChars="0"/>
      </w:pPr>
      <w:r>
        <w:rPr>
          <w:rFonts w:hint="eastAsia"/>
        </w:rPr>
        <w:t>准备一台具备正常上网功能的智能手机或平板设备，必须带有可正</w:t>
      </w:r>
      <w:proofErr w:type="gramStart"/>
      <w:r>
        <w:rPr>
          <w:rFonts w:hint="eastAsia"/>
        </w:rPr>
        <w:t>常工作</w:t>
      </w:r>
      <w:proofErr w:type="gramEnd"/>
      <w:r>
        <w:rPr>
          <w:rFonts w:hint="eastAsia"/>
        </w:rPr>
        <w:t>的摄像头和麦克风。</w:t>
      </w:r>
    </w:p>
    <w:p w:rsidR="00FB055C" w:rsidRDefault="00CC6173">
      <w:pPr>
        <w:pStyle w:val="a9"/>
        <w:numPr>
          <w:ilvl w:val="0"/>
          <w:numId w:val="1"/>
        </w:numPr>
        <w:ind w:leftChars="0" w:firstLineChars="0"/>
      </w:pPr>
      <w:r>
        <w:rPr>
          <w:rFonts w:hint="eastAsia"/>
        </w:rPr>
        <w:t>旁路监控设备要求如下：</w:t>
      </w:r>
    </w:p>
    <w:tbl>
      <w:tblPr>
        <w:tblW w:w="7959" w:type="dxa"/>
        <w:jc w:val="center"/>
        <w:tblLayout w:type="fixed"/>
        <w:tblLook w:val="04A0" w:firstRow="1" w:lastRow="0" w:firstColumn="1" w:lastColumn="0" w:noHBand="0" w:noVBand="1"/>
      </w:tblPr>
      <w:tblGrid>
        <w:gridCol w:w="3088"/>
        <w:gridCol w:w="2440"/>
        <w:gridCol w:w="2431"/>
      </w:tblGrid>
      <w:tr w:rsidR="00FB055C">
        <w:trPr>
          <w:trHeight w:val="476"/>
          <w:jc w:val="center"/>
        </w:trPr>
        <w:tc>
          <w:tcPr>
            <w:tcW w:w="3088" w:type="dxa"/>
            <w:tcBorders>
              <w:top w:val="single" w:sz="8" w:space="0" w:color="auto"/>
              <w:left w:val="single" w:sz="8" w:space="0" w:color="auto"/>
              <w:bottom w:val="single" w:sz="8" w:space="0" w:color="auto"/>
              <w:right w:val="single" w:sz="8" w:space="0" w:color="auto"/>
            </w:tcBorders>
            <w:shd w:val="clear" w:color="000000" w:fill="DDEBF7"/>
            <w:vAlign w:val="center"/>
          </w:tcPr>
          <w:p w:rsidR="00FB055C" w:rsidRDefault="00CC6173">
            <w:pPr>
              <w:spacing w:line="360" w:lineRule="exact"/>
              <w:ind w:leftChars="-15" w:left="-12" w:hangingChars="10" w:hanging="24"/>
              <w:jc w:val="center"/>
              <w:rPr>
                <w:rFonts w:ascii="仿宋_GB2312" w:eastAsia="仿宋_GB2312" w:hAnsi="仿宋_GB2312" w:cs="仿宋_GB2312"/>
                <w:color w:val="000000"/>
              </w:rPr>
            </w:pPr>
            <w:r>
              <w:rPr>
                <w:rFonts w:ascii="仿宋_GB2312" w:eastAsia="仿宋_GB2312" w:hAnsi="仿宋_GB2312" w:cs="仿宋_GB2312" w:hint="eastAsia"/>
                <w:color w:val="000000"/>
              </w:rPr>
              <w:t>设备和环境</w:t>
            </w:r>
          </w:p>
        </w:tc>
        <w:tc>
          <w:tcPr>
            <w:tcW w:w="4871" w:type="dxa"/>
            <w:gridSpan w:val="2"/>
            <w:tcBorders>
              <w:top w:val="single" w:sz="8" w:space="0" w:color="auto"/>
              <w:left w:val="single" w:sz="8" w:space="0" w:color="auto"/>
              <w:bottom w:val="single" w:sz="8" w:space="0" w:color="auto"/>
              <w:right w:val="single" w:sz="8" w:space="0" w:color="auto"/>
            </w:tcBorders>
            <w:shd w:val="clear" w:color="000000" w:fill="DDEBF7"/>
            <w:vAlign w:val="center"/>
          </w:tcPr>
          <w:p w:rsidR="00FB055C" w:rsidRDefault="00CC6173">
            <w:pPr>
              <w:spacing w:line="360" w:lineRule="exact"/>
              <w:ind w:leftChars="0" w:left="0" w:firstLineChars="0" w:firstLine="0"/>
              <w:jc w:val="center"/>
              <w:rPr>
                <w:rFonts w:ascii="仿宋_GB2312" w:eastAsia="仿宋_GB2312" w:hAnsi="仿宋_GB2312" w:cs="仿宋_GB2312"/>
                <w:color w:val="000000"/>
              </w:rPr>
            </w:pPr>
            <w:r>
              <w:rPr>
                <w:rFonts w:ascii="仿宋_GB2312" w:eastAsia="仿宋_GB2312" w:hAnsi="仿宋_GB2312" w:cs="仿宋_GB2312" w:hint="eastAsia"/>
                <w:color w:val="000000"/>
              </w:rPr>
              <w:t>智能手机/平板设备</w:t>
            </w:r>
          </w:p>
        </w:tc>
      </w:tr>
      <w:tr w:rsidR="00FB055C">
        <w:trPr>
          <w:trHeight w:val="476"/>
          <w:jc w:val="center"/>
        </w:trPr>
        <w:tc>
          <w:tcPr>
            <w:tcW w:w="3088" w:type="dxa"/>
            <w:tcBorders>
              <w:top w:val="single" w:sz="8" w:space="0" w:color="auto"/>
              <w:left w:val="single" w:sz="8" w:space="0" w:color="auto"/>
              <w:bottom w:val="single" w:sz="8" w:space="0" w:color="auto"/>
              <w:right w:val="single" w:sz="8" w:space="0" w:color="auto"/>
            </w:tcBorders>
            <w:shd w:val="clear" w:color="auto" w:fill="auto"/>
            <w:vAlign w:val="center"/>
          </w:tcPr>
          <w:p w:rsidR="00FB055C" w:rsidRDefault="00CC6173">
            <w:pPr>
              <w:spacing w:line="240" w:lineRule="auto"/>
              <w:ind w:leftChars="0" w:left="0" w:firstLineChars="0" w:firstLine="0"/>
              <w:jc w:val="center"/>
            </w:pPr>
            <w:r>
              <w:rPr>
                <w:rFonts w:hint="eastAsia"/>
              </w:rPr>
              <w:t>操作系统及版本</w:t>
            </w:r>
          </w:p>
        </w:tc>
        <w:tc>
          <w:tcPr>
            <w:tcW w:w="2440" w:type="dxa"/>
            <w:tcBorders>
              <w:top w:val="single" w:sz="8" w:space="0" w:color="auto"/>
              <w:left w:val="single" w:sz="8" w:space="0" w:color="auto"/>
              <w:bottom w:val="single" w:sz="8" w:space="0" w:color="auto"/>
              <w:right w:val="single" w:sz="8" w:space="0" w:color="auto"/>
            </w:tcBorders>
            <w:shd w:val="clear" w:color="auto" w:fill="auto"/>
            <w:vAlign w:val="center"/>
          </w:tcPr>
          <w:p w:rsidR="00FB055C" w:rsidRDefault="00CC6173">
            <w:pPr>
              <w:spacing w:line="240" w:lineRule="auto"/>
              <w:ind w:leftChars="0" w:left="0" w:firstLineChars="0" w:firstLine="0"/>
              <w:jc w:val="center"/>
            </w:pPr>
            <w:proofErr w:type="spellStart"/>
            <w:r>
              <w:rPr>
                <w:rFonts w:hint="eastAsia"/>
              </w:rPr>
              <w:t>iOS</w:t>
            </w:r>
            <w:proofErr w:type="spellEnd"/>
            <w:r>
              <w:rPr>
                <w:rFonts w:hint="eastAsia"/>
              </w:rPr>
              <w:t>最新正式版</w:t>
            </w:r>
          </w:p>
        </w:tc>
        <w:tc>
          <w:tcPr>
            <w:tcW w:w="2431" w:type="dxa"/>
            <w:tcBorders>
              <w:top w:val="single" w:sz="8" w:space="0" w:color="auto"/>
              <w:left w:val="single" w:sz="8" w:space="0" w:color="auto"/>
              <w:bottom w:val="single" w:sz="8" w:space="0" w:color="auto"/>
              <w:right w:val="single" w:sz="8" w:space="0" w:color="auto"/>
            </w:tcBorders>
            <w:shd w:val="clear" w:color="auto" w:fill="auto"/>
            <w:vAlign w:val="center"/>
          </w:tcPr>
          <w:p w:rsidR="00FB055C" w:rsidRDefault="00CC6173">
            <w:pPr>
              <w:spacing w:line="240" w:lineRule="auto"/>
              <w:ind w:leftChars="0" w:left="0" w:firstLineChars="0" w:firstLine="0"/>
              <w:jc w:val="center"/>
            </w:pPr>
            <w:r>
              <w:rPr>
                <w:rFonts w:hint="eastAsia"/>
              </w:rPr>
              <w:t>Android</w:t>
            </w:r>
            <w:r>
              <w:t xml:space="preserve"> </w:t>
            </w:r>
            <w:r>
              <w:rPr>
                <w:rFonts w:hint="eastAsia"/>
              </w:rPr>
              <w:t>10+</w:t>
            </w:r>
          </w:p>
        </w:tc>
      </w:tr>
      <w:tr w:rsidR="00FB055C">
        <w:trPr>
          <w:trHeight w:val="408"/>
          <w:jc w:val="center"/>
        </w:trPr>
        <w:tc>
          <w:tcPr>
            <w:tcW w:w="3088" w:type="dxa"/>
            <w:tcBorders>
              <w:top w:val="single" w:sz="8" w:space="0" w:color="auto"/>
              <w:left w:val="single" w:sz="8" w:space="0" w:color="auto"/>
              <w:bottom w:val="single" w:sz="8" w:space="0" w:color="auto"/>
              <w:right w:val="single" w:sz="8" w:space="0" w:color="auto"/>
            </w:tcBorders>
            <w:shd w:val="clear" w:color="auto" w:fill="auto"/>
            <w:vAlign w:val="center"/>
          </w:tcPr>
          <w:p w:rsidR="00FB055C" w:rsidRDefault="00CC6173">
            <w:pPr>
              <w:spacing w:line="240" w:lineRule="auto"/>
              <w:ind w:leftChars="0" w:left="0" w:firstLineChars="0" w:firstLine="0"/>
              <w:jc w:val="center"/>
            </w:pPr>
            <w:r>
              <w:rPr>
                <w:rFonts w:hint="eastAsia"/>
              </w:rPr>
              <w:t>摄像头</w:t>
            </w:r>
          </w:p>
        </w:tc>
        <w:tc>
          <w:tcPr>
            <w:tcW w:w="2440" w:type="dxa"/>
            <w:tcBorders>
              <w:top w:val="single" w:sz="8" w:space="0" w:color="auto"/>
              <w:left w:val="single" w:sz="8" w:space="0" w:color="auto"/>
              <w:bottom w:val="single" w:sz="8" w:space="0" w:color="auto"/>
              <w:right w:val="single" w:sz="8" w:space="0" w:color="auto"/>
            </w:tcBorders>
            <w:shd w:val="clear" w:color="auto" w:fill="auto"/>
            <w:vAlign w:val="center"/>
          </w:tcPr>
          <w:p w:rsidR="00FB055C" w:rsidRDefault="00CC6173">
            <w:pPr>
              <w:spacing w:line="240" w:lineRule="auto"/>
              <w:ind w:leftChars="0" w:left="0" w:firstLineChars="0" w:firstLine="0"/>
              <w:jc w:val="center"/>
            </w:pPr>
            <w:r>
              <w:rPr>
                <w:rFonts w:hint="eastAsia"/>
              </w:rPr>
              <w:t>必备，需授权</w:t>
            </w:r>
          </w:p>
        </w:tc>
        <w:tc>
          <w:tcPr>
            <w:tcW w:w="2431" w:type="dxa"/>
            <w:tcBorders>
              <w:top w:val="single" w:sz="8" w:space="0" w:color="auto"/>
              <w:left w:val="single" w:sz="8" w:space="0" w:color="auto"/>
              <w:bottom w:val="single" w:sz="8" w:space="0" w:color="auto"/>
              <w:right w:val="single" w:sz="8" w:space="0" w:color="auto"/>
            </w:tcBorders>
            <w:shd w:val="clear" w:color="auto" w:fill="auto"/>
            <w:vAlign w:val="center"/>
          </w:tcPr>
          <w:p w:rsidR="00FB055C" w:rsidRDefault="00CC6173">
            <w:pPr>
              <w:spacing w:line="240" w:lineRule="auto"/>
              <w:ind w:leftChars="0" w:left="0" w:firstLineChars="0" w:firstLine="0"/>
              <w:jc w:val="center"/>
            </w:pPr>
            <w:r>
              <w:rPr>
                <w:rFonts w:hint="eastAsia"/>
              </w:rPr>
              <w:t>必备，需授权</w:t>
            </w:r>
          </w:p>
        </w:tc>
      </w:tr>
      <w:tr w:rsidR="00FB055C">
        <w:trPr>
          <w:trHeight w:val="408"/>
          <w:jc w:val="center"/>
        </w:trPr>
        <w:tc>
          <w:tcPr>
            <w:tcW w:w="3088" w:type="dxa"/>
            <w:tcBorders>
              <w:top w:val="single" w:sz="8" w:space="0" w:color="auto"/>
              <w:left w:val="single" w:sz="8" w:space="0" w:color="auto"/>
              <w:bottom w:val="single" w:sz="8" w:space="0" w:color="auto"/>
              <w:right w:val="single" w:sz="8" w:space="0" w:color="auto"/>
            </w:tcBorders>
            <w:shd w:val="clear" w:color="auto" w:fill="auto"/>
            <w:vAlign w:val="center"/>
          </w:tcPr>
          <w:p w:rsidR="00FB055C" w:rsidRDefault="00CC6173">
            <w:pPr>
              <w:spacing w:line="240" w:lineRule="auto"/>
              <w:ind w:leftChars="0" w:left="0" w:firstLineChars="0" w:firstLine="0"/>
              <w:jc w:val="center"/>
            </w:pPr>
            <w:r>
              <w:rPr>
                <w:rFonts w:hint="eastAsia"/>
              </w:rPr>
              <w:t>麦克风</w:t>
            </w:r>
          </w:p>
        </w:tc>
        <w:tc>
          <w:tcPr>
            <w:tcW w:w="2440" w:type="dxa"/>
            <w:tcBorders>
              <w:top w:val="single" w:sz="8" w:space="0" w:color="auto"/>
              <w:left w:val="single" w:sz="8" w:space="0" w:color="auto"/>
              <w:bottom w:val="single" w:sz="8" w:space="0" w:color="auto"/>
              <w:right w:val="single" w:sz="8" w:space="0" w:color="auto"/>
            </w:tcBorders>
            <w:shd w:val="clear" w:color="auto" w:fill="auto"/>
            <w:vAlign w:val="center"/>
          </w:tcPr>
          <w:p w:rsidR="00FB055C" w:rsidRDefault="00CC6173">
            <w:pPr>
              <w:spacing w:line="240" w:lineRule="auto"/>
              <w:ind w:leftChars="0" w:left="0" w:firstLineChars="0" w:firstLine="0"/>
              <w:jc w:val="center"/>
            </w:pPr>
            <w:r>
              <w:rPr>
                <w:rFonts w:hint="eastAsia"/>
              </w:rPr>
              <w:t>必备，需授权</w:t>
            </w:r>
          </w:p>
        </w:tc>
        <w:tc>
          <w:tcPr>
            <w:tcW w:w="2431" w:type="dxa"/>
            <w:tcBorders>
              <w:top w:val="single" w:sz="8" w:space="0" w:color="auto"/>
              <w:left w:val="single" w:sz="8" w:space="0" w:color="auto"/>
              <w:bottom w:val="single" w:sz="8" w:space="0" w:color="auto"/>
              <w:right w:val="single" w:sz="8" w:space="0" w:color="auto"/>
            </w:tcBorders>
            <w:shd w:val="clear" w:color="auto" w:fill="auto"/>
            <w:vAlign w:val="center"/>
          </w:tcPr>
          <w:p w:rsidR="00FB055C" w:rsidRDefault="00CC6173">
            <w:pPr>
              <w:spacing w:line="240" w:lineRule="auto"/>
              <w:ind w:leftChars="0" w:left="0" w:firstLineChars="0" w:firstLine="0"/>
              <w:jc w:val="center"/>
            </w:pPr>
            <w:r>
              <w:rPr>
                <w:rFonts w:hint="eastAsia"/>
              </w:rPr>
              <w:t>必备，需授权</w:t>
            </w:r>
          </w:p>
        </w:tc>
      </w:tr>
    </w:tbl>
    <w:p w:rsidR="00FB055C" w:rsidRDefault="00CC6173">
      <w:pPr>
        <w:pStyle w:val="a9"/>
        <w:numPr>
          <w:ilvl w:val="0"/>
          <w:numId w:val="1"/>
        </w:numPr>
        <w:ind w:leftChars="0" w:firstLineChars="0"/>
      </w:pPr>
      <w:r>
        <w:rPr>
          <w:rFonts w:hint="eastAsia"/>
        </w:rPr>
        <w:t>准备手机或平板支架：将智能手机或平板设备固定摆放，便于按监控视角要求调整到合适的位置和高度。</w:t>
      </w:r>
    </w:p>
    <w:p w:rsidR="00FB055C" w:rsidRDefault="00CC6173">
      <w:pPr>
        <w:pStyle w:val="a9"/>
        <w:numPr>
          <w:ilvl w:val="0"/>
          <w:numId w:val="1"/>
        </w:numPr>
        <w:ind w:leftChars="0" w:firstLineChars="0"/>
      </w:pPr>
      <w:r>
        <w:rPr>
          <w:rFonts w:hint="eastAsia"/>
        </w:rPr>
        <w:t>旁路监控设备摆放要求</w:t>
      </w:r>
    </w:p>
    <w:p w:rsidR="00FB055C" w:rsidRDefault="00CC6173">
      <w:pPr>
        <w:pStyle w:val="a9"/>
        <w:numPr>
          <w:ilvl w:val="0"/>
          <w:numId w:val="2"/>
        </w:numPr>
        <w:ind w:left="480" w:firstLine="482"/>
        <w:rPr>
          <w:rFonts w:ascii="仿宋" w:hAnsi="仿宋" w:cs="仿宋_GB2312"/>
          <w:sz w:val="32"/>
          <w:szCs w:val="32"/>
        </w:rPr>
      </w:pPr>
      <w:r>
        <w:rPr>
          <w:rFonts w:ascii="仿宋" w:hAnsi="仿宋" w:cs="仿宋_GB2312" w:hint="eastAsia"/>
          <w:b/>
          <w:bCs/>
        </w:rPr>
        <w:t>摆放位置：</w:t>
      </w:r>
      <w:r>
        <w:rPr>
          <w:rFonts w:ascii="仿宋" w:hAnsi="仿宋" w:cs="仿宋_GB2312" w:hint="eastAsia"/>
        </w:rPr>
        <w:t>第二视角旁路监控设备建议架设在考试设备的侧后方、距离1.5米至2米处、摄像头高度1.2-1.5米，与考试位置成45度角，如图1、图2所示：</w:t>
      </w:r>
    </w:p>
    <w:p w:rsidR="00FB055C" w:rsidRDefault="00CC6173">
      <w:pPr>
        <w:spacing w:line="240" w:lineRule="auto"/>
        <w:ind w:leftChars="0" w:firstLineChars="0"/>
        <w:jc w:val="center"/>
      </w:pPr>
      <w:r>
        <w:rPr>
          <w:noProof/>
        </w:rPr>
        <w:lastRenderedPageBreak/>
        <w:drawing>
          <wp:inline distT="0" distB="0" distL="0" distR="0">
            <wp:extent cx="4499610" cy="3977005"/>
            <wp:effectExtent l="0" t="0" r="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rcRect t="11550" b="22098"/>
                    <a:stretch>
                      <a:fillRect/>
                    </a:stretch>
                  </pic:blipFill>
                  <pic:spPr>
                    <a:xfrm>
                      <a:off x="0" y="0"/>
                      <a:ext cx="4499610" cy="3977005"/>
                    </a:xfrm>
                    <a:prstGeom prst="rect">
                      <a:avLst/>
                    </a:prstGeom>
                    <a:ln>
                      <a:noFill/>
                    </a:ln>
                  </pic:spPr>
                </pic:pic>
              </a:graphicData>
            </a:graphic>
          </wp:inline>
        </w:drawing>
      </w:r>
    </w:p>
    <w:p w:rsidR="00FB055C" w:rsidRDefault="00CC6173">
      <w:pPr>
        <w:spacing w:line="240" w:lineRule="auto"/>
        <w:ind w:leftChars="0" w:left="0" w:firstLineChars="0" w:firstLine="0"/>
        <w:jc w:val="center"/>
        <w:rPr>
          <w:rFonts w:ascii="仿宋" w:hAnsi="仿宋" w:cs="仿宋_GB2312"/>
          <w:b/>
          <w:bCs/>
          <w:color w:val="000000"/>
          <w:sz w:val="21"/>
          <w:szCs w:val="21"/>
        </w:rPr>
      </w:pPr>
      <w:r>
        <w:rPr>
          <w:rFonts w:ascii="仿宋" w:hAnsi="仿宋" w:cs="仿宋_GB2312" w:hint="eastAsia"/>
          <w:b/>
          <w:bCs/>
          <w:color w:val="000000"/>
          <w:sz w:val="21"/>
          <w:szCs w:val="21"/>
        </w:rPr>
        <w:t>（图1</w:t>
      </w:r>
      <w:r>
        <w:rPr>
          <w:rFonts w:ascii="仿宋" w:hAnsi="仿宋" w:cs="仿宋_GB2312"/>
          <w:b/>
          <w:bCs/>
          <w:color w:val="000000"/>
          <w:sz w:val="21"/>
          <w:szCs w:val="21"/>
        </w:rPr>
        <w:t xml:space="preserve"> </w:t>
      </w:r>
      <w:r>
        <w:rPr>
          <w:rFonts w:ascii="仿宋" w:hAnsi="仿宋" w:cs="仿宋_GB2312" w:hint="eastAsia"/>
          <w:b/>
          <w:bCs/>
          <w:color w:val="000000"/>
          <w:sz w:val="21"/>
          <w:szCs w:val="21"/>
        </w:rPr>
        <w:t>考生考试场景正面示意图）</w:t>
      </w:r>
    </w:p>
    <w:p w:rsidR="00FB055C" w:rsidRDefault="00FB055C">
      <w:pPr>
        <w:spacing w:line="240" w:lineRule="auto"/>
        <w:ind w:leftChars="0" w:left="0" w:firstLineChars="0" w:firstLine="0"/>
        <w:jc w:val="center"/>
        <w:rPr>
          <w:rFonts w:ascii="仿宋" w:hAnsi="仿宋" w:cs="仿宋_GB2312"/>
          <w:b/>
          <w:bCs/>
          <w:color w:val="000000"/>
          <w:sz w:val="21"/>
          <w:szCs w:val="21"/>
        </w:rPr>
      </w:pPr>
    </w:p>
    <w:p w:rsidR="00FB055C" w:rsidRDefault="00CC6173">
      <w:pPr>
        <w:spacing w:line="240" w:lineRule="auto"/>
        <w:ind w:leftChars="0" w:firstLineChars="0"/>
        <w:jc w:val="center"/>
        <w:rPr>
          <w:rFonts w:ascii="仿宋_GB2312" w:eastAsia="仿宋_GB2312" w:hAnsi="仿宋_GB2312" w:cs="仿宋_GB2312"/>
          <w:color w:val="000000"/>
          <w:sz w:val="28"/>
          <w:szCs w:val="28"/>
        </w:rPr>
      </w:pPr>
      <w:r>
        <w:rPr>
          <w:rFonts w:ascii="仿宋_GB2312" w:eastAsia="仿宋_GB2312" w:hAnsi="仿宋_GB2312" w:cs="仿宋_GB2312"/>
          <w:noProof/>
          <w:color w:val="000000"/>
          <w:sz w:val="32"/>
          <w:szCs w:val="32"/>
        </w:rPr>
        <w:drawing>
          <wp:inline distT="0" distB="0" distL="0" distR="0">
            <wp:extent cx="4499610" cy="3456940"/>
            <wp:effectExtent l="0" t="0" r="0" b="0"/>
            <wp:docPr id="28"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500000" cy="3457500"/>
                    </a:xfrm>
                    <a:prstGeom prst="rect">
                      <a:avLst/>
                    </a:prstGeom>
                    <a:noFill/>
                    <a:ln>
                      <a:noFill/>
                    </a:ln>
                  </pic:spPr>
                </pic:pic>
              </a:graphicData>
            </a:graphic>
          </wp:inline>
        </w:drawing>
      </w:r>
    </w:p>
    <w:p w:rsidR="00FB055C" w:rsidRDefault="00CC6173">
      <w:pPr>
        <w:spacing w:line="240" w:lineRule="auto"/>
        <w:ind w:leftChars="0" w:left="0" w:firstLineChars="0" w:firstLine="0"/>
        <w:jc w:val="center"/>
        <w:rPr>
          <w:rFonts w:ascii="仿宋" w:hAnsi="仿宋" w:cs="仿宋_GB2312"/>
          <w:b/>
          <w:bCs/>
          <w:color w:val="000000"/>
          <w:sz w:val="21"/>
          <w:szCs w:val="21"/>
        </w:rPr>
      </w:pPr>
      <w:r>
        <w:rPr>
          <w:rFonts w:ascii="仿宋" w:hAnsi="仿宋" w:cs="仿宋_GB2312" w:hint="eastAsia"/>
          <w:b/>
          <w:bCs/>
          <w:color w:val="000000"/>
          <w:sz w:val="21"/>
          <w:szCs w:val="21"/>
        </w:rPr>
        <w:t>（图2</w:t>
      </w:r>
      <w:r>
        <w:rPr>
          <w:rFonts w:ascii="仿宋" w:hAnsi="仿宋" w:cs="仿宋_GB2312"/>
          <w:b/>
          <w:bCs/>
          <w:color w:val="000000"/>
          <w:sz w:val="21"/>
          <w:szCs w:val="21"/>
        </w:rPr>
        <w:t xml:space="preserve"> </w:t>
      </w:r>
      <w:r>
        <w:rPr>
          <w:rFonts w:ascii="仿宋" w:hAnsi="仿宋" w:cs="仿宋_GB2312" w:hint="eastAsia"/>
          <w:b/>
          <w:bCs/>
          <w:color w:val="000000"/>
          <w:sz w:val="21"/>
          <w:szCs w:val="21"/>
        </w:rPr>
        <w:t>旁路监控位置示意图）</w:t>
      </w:r>
    </w:p>
    <w:p w:rsidR="00FB055C" w:rsidRDefault="00FB055C">
      <w:pPr>
        <w:spacing w:line="240" w:lineRule="auto"/>
        <w:ind w:leftChars="0" w:left="0" w:firstLineChars="0" w:firstLine="0"/>
        <w:jc w:val="center"/>
        <w:rPr>
          <w:rFonts w:ascii="仿宋" w:hAnsi="仿宋" w:cs="仿宋_GB2312"/>
          <w:b/>
          <w:bCs/>
          <w:color w:val="000000"/>
          <w:sz w:val="21"/>
          <w:szCs w:val="21"/>
        </w:rPr>
      </w:pPr>
    </w:p>
    <w:p w:rsidR="00FB055C" w:rsidRDefault="00CC6173">
      <w:pPr>
        <w:pStyle w:val="a9"/>
        <w:numPr>
          <w:ilvl w:val="0"/>
          <w:numId w:val="2"/>
        </w:numPr>
        <w:ind w:left="480" w:firstLine="482"/>
        <w:rPr>
          <w:rFonts w:ascii="仿宋" w:hAnsi="仿宋" w:cs="仿宋_GB2312"/>
          <w:sz w:val="32"/>
          <w:szCs w:val="32"/>
        </w:rPr>
      </w:pPr>
      <w:r>
        <w:rPr>
          <w:rFonts w:ascii="仿宋" w:hAnsi="仿宋" w:cs="仿宋_GB2312" w:hint="eastAsia"/>
          <w:b/>
          <w:bCs/>
        </w:rPr>
        <w:t>画面要求：</w:t>
      </w:r>
      <w:r>
        <w:rPr>
          <w:rFonts w:ascii="仿宋" w:hAnsi="仿宋" w:cs="仿宋_GB2312" w:hint="eastAsia"/>
        </w:rPr>
        <w:t>考生应确认监控摄像头正常工作且监控画面无遮挡，监控范</w:t>
      </w:r>
      <w:r>
        <w:rPr>
          <w:rFonts w:ascii="仿宋" w:hAnsi="仿宋" w:cs="仿宋_GB2312" w:hint="eastAsia"/>
        </w:rPr>
        <w:lastRenderedPageBreak/>
        <w:t>围覆盖</w:t>
      </w:r>
      <w:r>
        <w:rPr>
          <w:rFonts w:ascii="仿宋" w:hAnsi="仿宋" w:cs="仿宋_GB2312" w:hint="eastAsia"/>
          <w:b/>
        </w:rPr>
        <w:t>考生完整侧面人像（双手可见）、桌面物品摆放情况、完整的考试设备、答题设备的屏幕、以及考生周边环境</w:t>
      </w:r>
      <w:r>
        <w:rPr>
          <w:rFonts w:ascii="仿宋" w:hAnsi="仿宋" w:cs="仿宋_GB2312" w:hint="eastAsia"/>
        </w:rPr>
        <w:t>。保证考试区域光线均匀充足，避免因监控画面过暗或过亮，导致监控效果不佳而被判定为违纪，如图</w:t>
      </w:r>
      <w:r>
        <w:rPr>
          <w:rFonts w:ascii="仿宋" w:hAnsi="仿宋" w:cs="仿宋_GB2312"/>
        </w:rPr>
        <w:t>3</w:t>
      </w:r>
      <w:r>
        <w:rPr>
          <w:rFonts w:ascii="仿宋" w:hAnsi="仿宋" w:cs="仿宋_GB2312" w:hint="eastAsia"/>
        </w:rPr>
        <w:t>、图</w:t>
      </w:r>
      <w:r>
        <w:rPr>
          <w:rFonts w:ascii="仿宋" w:hAnsi="仿宋" w:cs="仿宋_GB2312"/>
        </w:rPr>
        <w:t>4</w:t>
      </w:r>
      <w:r>
        <w:rPr>
          <w:rFonts w:ascii="仿宋" w:hAnsi="仿宋" w:cs="仿宋_GB2312" w:hint="eastAsia"/>
        </w:rPr>
        <w:t>所示：</w:t>
      </w:r>
    </w:p>
    <w:p w:rsidR="00FB055C" w:rsidRDefault="00CC6173">
      <w:pPr>
        <w:spacing w:line="240" w:lineRule="auto"/>
        <w:ind w:leftChars="0" w:firstLineChars="0"/>
        <w:jc w:val="center"/>
        <w:rPr>
          <w:rFonts w:ascii="仿宋_GB2312" w:eastAsia="仿宋_GB2312" w:hAnsi="仿宋_GB2312" w:cs="仿宋_GB2312"/>
          <w:color w:val="000000"/>
          <w:sz w:val="28"/>
          <w:szCs w:val="28"/>
        </w:rPr>
      </w:pPr>
      <w:r>
        <w:rPr>
          <w:noProof/>
        </w:rPr>
        <w:drawing>
          <wp:inline distT="0" distB="0" distL="0" distR="0">
            <wp:extent cx="4499610" cy="316928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a:srcRect b="6271"/>
                    <a:stretch>
                      <a:fillRect/>
                    </a:stretch>
                  </pic:blipFill>
                  <pic:spPr>
                    <a:xfrm>
                      <a:off x="0" y="0"/>
                      <a:ext cx="4500000" cy="3169691"/>
                    </a:xfrm>
                    <a:prstGeom prst="rect">
                      <a:avLst/>
                    </a:prstGeom>
                    <a:ln>
                      <a:noFill/>
                    </a:ln>
                  </pic:spPr>
                </pic:pic>
              </a:graphicData>
            </a:graphic>
          </wp:inline>
        </w:drawing>
      </w:r>
    </w:p>
    <w:p w:rsidR="00FB055C" w:rsidRDefault="00CC6173">
      <w:pPr>
        <w:spacing w:line="240" w:lineRule="auto"/>
        <w:ind w:leftChars="0" w:left="0" w:firstLineChars="0" w:firstLine="0"/>
        <w:jc w:val="center"/>
        <w:rPr>
          <w:rFonts w:ascii="仿宋" w:hAnsi="仿宋" w:cs="仿宋_GB2312"/>
          <w:b/>
          <w:bCs/>
          <w:color w:val="000000"/>
          <w:sz w:val="21"/>
          <w:szCs w:val="21"/>
        </w:rPr>
      </w:pPr>
      <w:r>
        <w:rPr>
          <w:rFonts w:ascii="仿宋" w:hAnsi="仿宋" w:cs="仿宋_GB2312" w:hint="eastAsia"/>
          <w:b/>
          <w:bCs/>
          <w:color w:val="000000"/>
          <w:sz w:val="21"/>
          <w:szCs w:val="21"/>
        </w:rPr>
        <w:t>（图</w:t>
      </w:r>
      <w:r>
        <w:rPr>
          <w:rFonts w:ascii="仿宋" w:hAnsi="仿宋" w:cs="仿宋_GB2312"/>
          <w:b/>
          <w:bCs/>
          <w:color w:val="000000"/>
          <w:sz w:val="21"/>
          <w:szCs w:val="21"/>
        </w:rPr>
        <w:t xml:space="preserve">3 </w:t>
      </w:r>
      <w:r>
        <w:rPr>
          <w:rFonts w:ascii="仿宋" w:hAnsi="仿宋" w:cs="仿宋_GB2312" w:hint="eastAsia"/>
          <w:b/>
          <w:bCs/>
          <w:color w:val="000000"/>
          <w:sz w:val="21"/>
          <w:szCs w:val="21"/>
        </w:rPr>
        <w:t>考生考试场景侧面示意图）</w:t>
      </w:r>
    </w:p>
    <w:p w:rsidR="00FB055C" w:rsidRDefault="00FB055C">
      <w:pPr>
        <w:spacing w:line="240" w:lineRule="auto"/>
        <w:ind w:leftChars="0" w:left="0" w:firstLineChars="0" w:firstLine="0"/>
        <w:jc w:val="center"/>
        <w:rPr>
          <w:rFonts w:ascii="仿宋" w:hAnsi="仿宋" w:cs="仿宋_GB2312"/>
          <w:b/>
          <w:bCs/>
          <w:color w:val="000000"/>
          <w:sz w:val="21"/>
          <w:szCs w:val="21"/>
        </w:rPr>
      </w:pPr>
    </w:p>
    <w:p w:rsidR="00FB055C" w:rsidRDefault="00CC6173">
      <w:pPr>
        <w:spacing w:line="240" w:lineRule="auto"/>
        <w:ind w:leftChars="0" w:firstLineChars="0"/>
        <w:jc w:val="center"/>
        <w:rPr>
          <w:rFonts w:ascii="仿宋_GB2312" w:eastAsia="仿宋_GB2312" w:hAnsi="仿宋_GB2312" w:cs="仿宋_GB2312"/>
          <w:color w:val="000000"/>
          <w:sz w:val="28"/>
          <w:szCs w:val="28"/>
        </w:rPr>
      </w:pPr>
      <w:r>
        <w:rPr>
          <w:noProof/>
        </w:rPr>
        <w:drawing>
          <wp:inline distT="0" distB="0" distL="0" distR="0">
            <wp:extent cx="4499610" cy="3275965"/>
            <wp:effectExtent l="0" t="0" r="0" b="635"/>
            <wp:docPr id="9" name="图片 10"/>
            <wp:cNvGraphicFramePr/>
            <a:graphic xmlns:a="http://schemas.openxmlformats.org/drawingml/2006/main">
              <a:graphicData uri="http://schemas.openxmlformats.org/drawingml/2006/picture">
                <pic:pic xmlns:pic="http://schemas.openxmlformats.org/drawingml/2006/picture">
                  <pic:nvPicPr>
                    <pic:cNvPr id="9" name="图片 10"/>
                    <pic:cNvPicPr/>
                  </pic:nvPicPr>
                  <pic:blipFill>
                    <a:blip r:embed="rId12" cstate="print"/>
                    <a:srcRect/>
                    <a:stretch>
                      <a:fillRect/>
                    </a:stretch>
                  </pic:blipFill>
                  <pic:spPr>
                    <a:xfrm>
                      <a:off x="0" y="0"/>
                      <a:ext cx="4500000" cy="3276000"/>
                    </a:xfrm>
                    <a:prstGeom prst="rect">
                      <a:avLst/>
                    </a:prstGeom>
                    <a:ln>
                      <a:noFill/>
                    </a:ln>
                  </pic:spPr>
                </pic:pic>
              </a:graphicData>
            </a:graphic>
          </wp:inline>
        </w:drawing>
      </w:r>
    </w:p>
    <w:p w:rsidR="00FB055C" w:rsidRDefault="00CC6173">
      <w:pPr>
        <w:spacing w:line="240" w:lineRule="auto"/>
        <w:ind w:leftChars="0" w:left="0" w:firstLineChars="0" w:firstLine="0"/>
        <w:jc w:val="center"/>
        <w:rPr>
          <w:rFonts w:ascii="仿宋" w:hAnsi="仿宋" w:cs="仿宋_GB2312"/>
          <w:b/>
          <w:bCs/>
          <w:color w:val="000000"/>
          <w:sz w:val="21"/>
          <w:szCs w:val="21"/>
        </w:rPr>
      </w:pPr>
      <w:r>
        <w:rPr>
          <w:rFonts w:ascii="仿宋" w:hAnsi="仿宋" w:cs="仿宋_GB2312" w:hint="eastAsia"/>
          <w:b/>
          <w:bCs/>
          <w:color w:val="000000"/>
          <w:sz w:val="21"/>
          <w:szCs w:val="21"/>
        </w:rPr>
        <w:t>（图</w:t>
      </w:r>
      <w:r>
        <w:rPr>
          <w:rFonts w:ascii="仿宋" w:hAnsi="仿宋" w:cs="仿宋_GB2312"/>
          <w:b/>
          <w:bCs/>
          <w:color w:val="000000"/>
          <w:sz w:val="21"/>
          <w:szCs w:val="21"/>
        </w:rPr>
        <w:t xml:space="preserve">4 </w:t>
      </w:r>
      <w:r>
        <w:rPr>
          <w:rFonts w:ascii="仿宋" w:hAnsi="仿宋" w:cs="仿宋_GB2312" w:hint="eastAsia"/>
          <w:b/>
          <w:bCs/>
          <w:color w:val="000000"/>
          <w:sz w:val="21"/>
          <w:szCs w:val="21"/>
        </w:rPr>
        <w:t>考生旁路监控视角）</w:t>
      </w:r>
    </w:p>
    <w:p w:rsidR="00FB055C" w:rsidRDefault="00FB055C">
      <w:pPr>
        <w:spacing w:line="240" w:lineRule="auto"/>
        <w:ind w:leftChars="0" w:left="0" w:firstLineChars="0" w:firstLine="0"/>
        <w:jc w:val="center"/>
        <w:rPr>
          <w:rFonts w:ascii="仿宋" w:hAnsi="仿宋" w:cs="仿宋_GB2312"/>
          <w:b/>
          <w:bCs/>
          <w:color w:val="000000"/>
          <w:sz w:val="21"/>
          <w:szCs w:val="21"/>
        </w:rPr>
      </w:pPr>
    </w:p>
    <w:p w:rsidR="00FB055C" w:rsidRDefault="00CC6173">
      <w:pPr>
        <w:pStyle w:val="a9"/>
        <w:numPr>
          <w:ilvl w:val="0"/>
          <w:numId w:val="2"/>
        </w:numPr>
        <w:ind w:left="480" w:firstLine="482"/>
        <w:rPr>
          <w:rFonts w:ascii="仿宋" w:hAnsi="仿宋" w:cs="仿宋_GB2312"/>
          <w:b/>
          <w:color w:val="000000"/>
        </w:rPr>
      </w:pPr>
      <w:r>
        <w:rPr>
          <w:rFonts w:ascii="仿宋" w:hAnsi="仿宋" w:cs="仿宋_GB2312" w:hint="eastAsia"/>
          <w:b/>
          <w:bCs/>
        </w:rPr>
        <w:lastRenderedPageBreak/>
        <w:t>关于旁路监控的注意事项：</w:t>
      </w:r>
    </w:p>
    <w:p w:rsidR="00FB055C" w:rsidRDefault="00CC6173">
      <w:pPr>
        <w:pStyle w:val="a9"/>
        <w:numPr>
          <w:ilvl w:val="1"/>
          <w:numId w:val="2"/>
        </w:numPr>
        <w:ind w:left="480" w:firstLineChars="0" w:firstLine="0"/>
        <w:rPr>
          <w:rFonts w:ascii="仿宋" w:hAnsi="仿宋" w:cs="仿宋_GB2312"/>
          <w:b/>
          <w:color w:val="000000"/>
        </w:rPr>
      </w:pPr>
      <w:r>
        <w:rPr>
          <w:rFonts w:ascii="仿宋" w:hAnsi="仿宋" w:cs="仿宋_GB2312" w:hint="eastAsia"/>
        </w:rPr>
        <w:t>仔细</w:t>
      </w:r>
      <w:r>
        <w:rPr>
          <w:rFonts w:ascii="仿宋" w:hAnsi="仿宋" w:cs="仿宋_GB2312" w:hint="eastAsia"/>
          <w:color w:val="000000"/>
        </w:rPr>
        <w:t>检查监控设备摆放的稳定程度，避免考中设备倾倒造成损失。</w:t>
      </w:r>
      <w:r>
        <w:rPr>
          <w:rFonts w:ascii="仿宋" w:hAnsi="仿宋" w:cs="仿宋_GB2312" w:hint="eastAsia"/>
          <w:b/>
          <w:color w:val="000000"/>
        </w:rPr>
        <w:t>如考试过程中，在考试页面中看到“请打开移动端监控”的相关提示，请考生尽快检查移动端监控视频是否连接正常，如断连，须尽快重新连接，避免因断连时间过长导致被判定为违纪。</w:t>
      </w:r>
    </w:p>
    <w:p w:rsidR="00FB055C" w:rsidRDefault="00CC6173">
      <w:pPr>
        <w:pStyle w:val="a9"/>
        <w:numPr>
          <w:ilvl w:val="1"/>
          <w:numId w:val="2"/>
        </w:numPr>
        <w:ind w:left="480" w:firstLineChars="0" w:firstLine="0"/>
        <w:rPr>
          <w:rFonts w:ascii="仿宋" w:hAnsi="仿宋" w:cs="仿宋_GB2312"/>
          <w:color w:val="000000"/>
        </w:rPr>
      </w:pPr>
      <w:r>
        <w:rPr>
          <w:rFonts w:ascii="仿宋" w:hAnsi="仿宋" w:cs="仿宋_GB2312" w:hint="eastAsia"/>
          <w:color w:val="000000"/>
        </w:rPr>
        <w:t>确保移动端监控设备电量充足，建议全程连接外部供电使用，可自备移动电源作备用。</w:t>
      </w:r>
    </w:p>
    <w:p w:rsidR="00FB055C" w:rsidRDefault="00CC6173">
      <w:pPr>
        <w:pStyle w:val="a9"/>
        <w:numPr>
          <w:ilvl w:val="1"/>
          <w:numId w:val="2"/>
        </w:numPr>
        <w:ind w:leftChars="0" w:left="480" w:firstLineChars="0" w:firstLine="0"/>
        <w:rPr>
          <w:rFonts w:ascii="仿宋_GB2312" w:eastAsia="仿宋_GB2312" w:hAnsi="仿宋_GB2312" w:cs="仿宋_GB2312"/>
          <w:color w:val="000000"/>
        </w:rPr>
      </w:pPr>
      <w:r>
        <w:rPr>
          <w:rFonts w:ascii="仿宋" w:hAnsi="仿宋" w:cs="仿宋_GB2312" w:hint="eastAsia"/>
          <w:color w:val="000000"/>
        </w:rPr>
        <w:t>登录旁路监控平台前，应在移动端设备中，关闭可能影响监控的无关应用或通知功能，避免因来电、</w:t>
      </w:r>
      <w:proofErr w:type="gramStart"/>
      <w:r>
        <w:rPr>
          <w:rFonts w:ascii="仿宋" w:hAnsi="仿宋" w:cs="仿宋_GB2312" w:hint="eastAsia"/>
          <w:color w:val="000000"/>
        </w:rPr>
        <w:t>微信或</w:t>
      </w:r>
      <w:proofErr w:type="gramEnd"/>
      <w:r>
        <w:rPr>
          <w:rFonts w:ascii="仿宋" w:hAnsi="仿宋" w:cs="仿宋_GB2312" w:hint="eastAsia"/>
          <w:color w:val="000000"/>
        </w:rPr>
        <w:t>其他应用影响旁路监控的正常运行。（为避免来电造成断网，建议移动端开启飞行模式后连接</w:t>
      </w:r>
      <w:proofErr w:type="spellStart"/>
      <w:r>
        <w:rPr>
          <w:rFonts w:ascii="仿宋" w:hAnsi="仿宋" w:cs="仿宋_GB2312" w:hint="eastAsia"/>
          <w:color w:val="000000"/>
        </w:rPr>
        <w:t>WiFi</w:t>
      </w:r>
      <w:proofErr w:type="spellEnd"/>
      <w:r>
        <w:rPr>
          <w:rFonts w:ascii="仿宋" w:hAnsi="仿宋" w:cs="仿宋_GB2312" w:hint="eastAsia"/>
          <w:color w:val="000000"/>
        </w:rPr>
        <w:t>使用）</w:t>
      </w:r>
    </w:p>
    <w:p w:rsidR="00FB055C" w:rsidRDefault="00CC6173">
      <w:pPr>
        <w:pStyle w:val="2"/>
      </w:pPr>
      <w:r>
        <w:rPr>
          <w:rFonts w:hint="eastAsia"/>
        </w:rPr>
        <w:t>二、网络要求</w:t>
      </w:r>
    </w:p>
    <w:p w:rsidR="00FB055C" w:rsidRDefault="00CC6173">
      <w:pPr>
        <w:ind w:leftChars="0" w:left="0" w:firstLine="480"/>
        <w:rPr>
          <w:rFonts w:ascii="仿宋" w:hAnsi="仿宋" w:cs="仿宋_GB2312"/>
          <w:color w:val="000000"/>
        </w:rPr>
      </w:pPr>
      <w:r>
        <w:rPr>
          <w:rFonts w:ascii="仿宋" w:hAnsi="仿宋" w:cs="仿宋_GB2312" w:hint="eastAsia"/>
          <w:color w:val="000000"/>
        </w:rPr>
        <w:t>1.考试场所应有稳定的网络条件，支持考试设备和监控设备同时联网。</w:t>
      </w:r>
    </w:p>
    <w:p w:rsidR="00FB055C" w:rsidRDefault="00CC6173">
      <w:pPr>
        <w:ind w:leftChars="0" w:left="0" w:firstLine="480"/>
        <w:rPr>
          <w:rFonts w:ascii="仿宋" w:hAnsi="仿宋" w:cs="仿宋_GB2312"/>
          <w:color w:val="000000"/>
        </w:rPr>
      </w:pPr>
      <w:r>
        <w:rPr>
          <w:rFonts w:ascii="仿宋" w:hAnsi="仿宋" w:cs="仿宋_GB2312" w:hint="eastAsia"/>
          <w:color w:val="000000"/>
        </w:rPr>
        <w:t>2.建议使用带宽50Mbps或以上的独立光纤网络，实际上传速度和下载速度均不低于20Mbps。建议作答电脑使用有线网络。</w:t>
      </w:r>
    </w:p>
    <w:p w:rsidR="00FB055C" w:rsidRDefault="00CC6173">
      <w:pPr>
        <w:ind w:leftChars="0" w:left="0" w:firstLine="480"/>
        <w:rPr>
          <w:rFonts w:ascii="仿宋" w:hAnsi="仿宋" w:cs="仿宋_GB2312"/>
          <w:color w:val="000000"/>
        </w:rPr>
      </w:pPr>
      <w:r>
        <w:rPr>
          <w:rFonts w:ascii="仿宋" w:hAnsi="仿宋" w:cs="仿宋_GB2312" w:hint="eastAsia"/>
          <w:color w:val="000000"/>
        </w:rPr>
        <w:t>3.建议考生准备4G</w:t>
      </w:r>
      <w:r>
        <w:rPr>
          <w:rFonts w:ascii="仿宋" w:hAnsi="仿宋" w:cs="仿宋_GB2312"/>
          <w:color w:val="000000"/>
        </w:rPr>
        <w:t>/5G</w:t>
      </w:r>
      <w:r>
        <w:rPr>
          <w:rFonts w:ascii="仿宋" w:hAnsi="仿宋" w:cs="仿宋_GB2312" w:hint="eastAsia"/>
          <w:color w:val="000000"/>
        </w:rPr>
        <w:t>等手机移动网络热点作为备用网络，并事先做好调试（电脑连接移动网络热点），以便出现网络故障时，迅速切换备用网络继续考试。</w:t>
      </w:r>
    </w:p>
    <w:p w:rsidR="00FB055C" w:rsidRDefault="00CC6173">
      <w:pPr>
        <w:ind w:leftChars="0" w:left="0" w:firstLine="480"/>
        <w:rPr>
          <w:rFonts w:ascii="仿宋" w:hAnsi="仿宋" w:cs="黑体"/>
        </w:rPr>
      </w:pPr>
      <w:r>
        <w:rPr>
          <w:rFonts w:ascii="仿宋" w:hAnsi="仿宋" w:cs="仿宋_GB2312" w:hint="eastAsia"/>
          <w:color w:val="000000"/>
        </w:rPr>
        <w:t>4.请勿在网吧参加考试。</w:t>
      </w:r>
    </w:p>
    <w:p w:rsidR="00FB055C" w:rsidRDefault="00CC6173">
      <w:pPr>
        <w:pStyle w:val="2"/>
      </w:pPr>
      <w:r>
        <w:rPr>
          <w:rFonts w:hint="eastAsia"/>
        </w:rPr>
        <w:t>三、考前准备</w:t>
      </w:r>
    </w:p>
    <w:p w:rsidR="00FB055C" w:rsidRDefault="00CC6173">
      <w:pPr>
        <w:ind w:leftChars="0" w:left="0" w:firstLine="480"/>
        <w:rPr>
          <w:rFonts w:ascii="仿宋" w:hAnsi="仿宋" w:cs="仿宋_GB2312"/>
        </w:rPr>
      </w:pPr>
      <w:r>
        <w:rPr>
          <w:rFonts w:ascii="仿宋" w:hAnsi="仿宋" w:cs="仿宋_GB2312" w:hint="eastAsia"/>
        </w:rPr>
        <w:t>1</w:t>
      </w:r>
      <w:r>
        <w:rPr>
          <w:rFonts w:ascii="仿宋" w:hAnsi="仿宋" w:cs="仿宋_GB2312"/>
        </w:rPr>
        <w:t>.</w:t>
      </w:r>
      <w:r>
        <w:rPr>
          <w:rFonts w:ascii="仿宋" w:hAnsi="仿宋" w:cs="仿宋_GB2312" w:hint="eastAsia"/>
        </w:rPr>
        <w:t>考生所在的考试环境应为光线充足、封闭、无其他人、无外界干扰的安静场所，场所内不能放置任何书籍及影像资料等。考试设备四周光线充足、均匀，避免监控画面过暗或过亮。</w:t>
      </w:r>
    </w:p>
    <w:p w:rsidR="00FB055C" w:rsidRDefault="00CC6173">
      <w:pPr>
        <w:pStyle w:val="a6"/>
        <w:widowControl/>
        <w:spacing w:beforeAutospacing="0" w:afterAutospacing="0"/>
        <w:ind w:leftChars="0" w:left="0" w:firstLine="480"/>
        <w:jc w:val="both"/>
        <w:rPr>
          <w:rFonts w:ascii="仿宋" w:hAnsi="仿宋" w:cs="仿宋_GB2312"/>
        </w:rPr>
      </w:pPr>
      <w:r>
        <w:rPr>
          <w:rFonts w:ascii="仿宋" w:hAnsi="仿宋" w:cs="仿宋_GB2312"/>
        </w:rPr>
        <w:t>2.</w:t>
      </w:r>
      <w:r>
        <w:rPr>
          <w:rFonts w:ascii="仿宋" w:hAnsi="仿宋" w:cs="仿宋_GB2312" w:hint="eastAsia"/>
        </w:rPr>
        <w:t>考生应调整好摄像头的拍摄角度，考生端坐在距离摄像头50cm（误差不超过</w:t>
      </w:r>
      <w:r>
        <w:rPr>
          <w:rFonts w:ascii="仿宋" w:hAnsi="仿宋" w:cs="仿宋_GB2312" w:hint="eastAsia"/>
          <w:rtl/>
        </w:rPr>
        <w:t>±</w:t>
      </w:r>
      <w:r>
        <w:rPr>
          <w:rFonts w:ascii="仿宋" w:hAnsi="仿宋" w:cs="仿宋_GB2312" w:hint="eastAsia"/>
        </w:rPr>
        <w:t>5cm），并确保上半身全部呈现在电脑端摄像头可视范围内，拍摄角度应避免逆光。</w:t>
      </w:r>
    </w:p>
    <w:p w:rsidR="00FB055C" w:rsidRDefault="00CC6173">
      <w:pPr>
        <w:pStyle w:val="a6"/>
        <w:widowControl/>
        <w:spacing w:beforeAutospacing="0" w:afterAutospacing="0"/>
        <w:ind w:leftChars="0" w:left="0" w:firstLine="480"/>
        <w:jc w:val="both"/>
        <w:rPr>
          <w:rFonts w:ascii="仿宋" w:hAnsi="仿宋" w:cs="仿宋_GB2312"/>
          <w:sz w:val="32"/>
          <w:szCs w:val="32"/>
        </w:rPr>
      </w:pPr>
      <w:r>
        <w:rPr>
          <w:rFonts w:ascii="仿宋" w:hAnsi="仿宋" w:cs="仿宋_GB2312"/>
        </w:rPr>
        <w:t>3.</w:t>
      </w:r>
      <w:r>
        <w:rPr>
          <w:rFonts w:ascii="仿宋" w:hAnsi="仿宋" w:cs="仿宋_GB2312" w:hint="eastAsia"/>
        </w:rPr>
        <w:t>考生考试时，应将脸部清楚显露，</w:t>
      </w:r>
      <w:proofErr w:type="gramStart"/>
      <w:r>
        <w:rPr>
          <w:rFonts w:ascii="仿宋" w:hAnsi="仿宋" w:cs="仿宋_GB2312" w:hint="eastAsia"/>
        </w:rPr>
        <w:t>不化浓妆等可能</w:t>
      </w:r>
      <w:proofErr w:type="gramEnd"/>
      <w:r>
        <w:rPr>
          <w:rFonts w:ascii="仿宋" w:hAnsi="仿宋" w:cs="仿宋_GB2312" w:hint="eastAsia"/>
        </w:rPr>
        <w:t>导致本人严重失真的装扮，上半身不得有饰品（如发卡、耳环、项链等），不得遮挡面部、耳朵，不得戴口罩、耳机，头发不要遮挡眉毛，鬓角头发</w:t>
      </w:r>
      <w:proofErr w:type="gramStart"/>
      <w:r>
        <w:rPr>
          <w:rFonts w:ascii="仿宋" w:hAnsi="仿宋" w:cs="仿宋_GB2312" w:hint="eastAsia"/>
        </w:rPr>
        <w:t>须掖至</w:t>
      </w:r>
      <w:proofErr w:type="gramEnd"/>
      <w:r>
        <w:rPr>
          <w:rFonts w:ascii="仿宋" w:hAnsi="仿宋" w:cs="仿宋_GB2312" w:hint="eastAsia"/>
        </w:rPr>
        <w:t>耳后，长发考生须将头发绑起。</w:t>
      </w:r>
    </w:p>
    <w:p w:rsidR="00FB055C" w:rsidRDefault="00CC6173">
      <w:pPr>
        <w:pStyle w:val="a6"/>
        <w:widowControl/>
        <w:spacing w:beforeAutospacing="0" w:afterAutospacing="0"/>
        <w:ind w:leftChars="0" w:left="0" w:firstLine="480"/>
        <w:jc w:val="both"/>
        <w:rPr>
          <w:rFonts w:ascii="仿宋" w:hAnsi="仿宋" w:cs="仿宋_GB2312"/>
        </w:rPr>
      </w:pPr>
      <w:r>
        <w:rPr>
          <w:rFonts w:ascii="仿宋" w:hAnsi="仿宋" w:cs="仿宋_GB2312" w:hint="eastAsia"/>
        </w:rPr>
        <w:lastRenderedPageBreak/>
        <w:t>4</w:t>
      </w:r>
      <w:r>
        <w:rPr>
          <w:rFonts w:ascii="仿宋" w:hAnsi="仿宋" w:cs="仿宋_GB2312"/>
        </w:rPr>
        <w:t>.</w:t>
      </w:r>
      <w:r>
        <w:rPr>
          <w:rFonts w:ascii="仿宋" w:hAnsi="仿宋" w:cs="仿宋_GB2312" w:hint="eastAsia"/>
        </w:rPr>
        <w:t>在正式开始考试前，请考生将设备及网络调试到最佳状态，电脑端和移动端摄像头全程开启。考试过程中由于设备硬件故障、断电断网等导致考试无法正常进行的，由考生自行承担责任。</w:t>
      </w:r>
    </w:p>
    <w:p w:rsidR="00FB055C" w:rsidRDefault="00CC6173">
      <w:pPr>
        <w:pStyle w:val="a6"/>
        <w:widowControl/>
        <w:spacing w:beforeAutospacing="0" w:afterAutospacing="0"/>
        <w:ind w:leftChars="0" w:left="0" w:firstLine="480"/>
        <w:jc w:val="both"/>
        <w:rPr>
          <w:rFonts w:ascii="仿宋" w:hAnsi="仿宋" w:cs="仿宋_GB2312"/>
        </w:rPr>
      </w:pPr>
      <w:r>
        <w:rPr>
          <w:rFonts w:ascii="仿宋" w:hAnsi="仿宋" w:cs="仿宋_GB2312" w:hint="eastAsia"/>
        </w:rPr>
        <w:t>5</w:t>
      </w:r>
      <w:r>
        <w:rPr>
          <w:rFonts w:ascii="仿宋" w:hAnsi="仿宋" w:cs="仿宋_GB2312"/>
        </w:rPr>
        <w:t>.</w:t>
      </w:r>
      <w:r>
        <w:rPr>
          <w:rFonts w:ascii="仿宋" w:hAnsi="仿宋" w:cs="仿宋_GB2312" w:hint="eastAsia"/>
        </w:rPr>
        <w:t>考生必须全程关闭QQ、微信、钉钉等所有通讯工具，关闭远程工具，关闭电脑系统自动更新。不按此操作导致考试过程中出现故障而影响考试的，由考生自行承担责任。</w:t>
      </w:r>
    </w:p>
    <w:p w:rsidR="00FB055C" w:rsidRDefault="00CC6173">
      <w:pPr>
        <w:ind w:leftChars="0" w:left="0" w:firstLine="480"/>
        <w:rPr>
          <w:rFonts w:ascii="仿宋_GB2312" w:eastAsia="仿宋_GB2312" w:hAnsi="仿宋_GB2312" w:cs="仿宋_GB2312"/>
        </w:rPr>
      </w:pPr>
      <w:r>
        <w:rPr>
          <w:rFonts w:ascii="仿宋" w:hAnsi="仿宋" w:cs="仿宋_GB2312" w:hint="eastAsia"/>
        </w:rPr>
        <w:t>6</w:t>
      </w:r>
      <w:r>
        <w:rPr>
          <w:rFonts w:ascii="仿宋" w:hAnsi="仿宋" w:cs="仿宋_GB2312"/>
        </w:rPr>
        <w:t>.</w:t>
      </w:r>
      <w:r>
        <w:rPr>
          <w:rFonts w:ascii="仿宋" w:hAnsi="仿宋" w:cs="仿宋_GB2312" w:hint="eastAsia"/>
        </w:rPr>
        <w:t>考生登录系统前，请将手机调至静音状态，建议开启飞行模式并连接WIFI，考试全程未经许可，不得接触和使用手机。凡发现未经许可接触和使用通讯工具的，一律按违纪处理。</w:t>
      </w:r>
    </w:p>
    <w:p w:rsidR="00FB055C" w:rsidRDefault="00CC6173">
      <w:pPr>
        <w:pStyle w:val="2"/>
      </w:pPr>
      <w:r>
        <w:rPr>
          <w:rFonts w:hint="eastAsia"/>
        </w:rPr>
        <w:t>四、考生参考流程</w:t>
      </w:r>
    </w:p>
    <w:p w:rsidR="00FB055C" w:rsidRDefault="00CC6173">
      <w:pPr>
        <w:pStyle w:val="3"/>
        <w:ind w:firstLine="602"/>
      </w:pPr>
      <w:r>
        <w:rPr>
          <w:rFonts w:hint="eastAsia"/>
        </w:rPr>
        <w:t>1</w:t>
      </w:r>
      <w:r>
        <w:t>.</w:t>
      </w:r>
      <w:r>
        <w:rPr>
          <w:rFonts w:hint="eastAsia"/>
        </w:rPr>
        <w:t>打开考试链接</w:t>
      </w:r>
    </w:p>
    <w:p w:rsidR="00FB055C" w:rsidRDefault="00CC6173">
      <w:pPr>
        <w:ind w:leftChars="0" w:left="0" w:firstLine="480"/>
        <w:rPr>
          <w:rFonts w:ascii="黑体" w:eastAsia="黑体" w:hAnsi="黑体" w:cs="黑体"/>
          <w:sz w:val="36"/>
          <w:szCs w:val="36"/>
        </w:rPr>
      </w:pPr>
      <w:r>
        <w:rPr>
          <w:rFonts w:hint="eastAsia"/>
        </w:rPr>
        <w:t>在电脑上</w:t>
      </w:r>
      <w:proofErr w:type="gramStart"/>
      <w:r>
        <w:rPr>
          <w:rFonts w:hint="eastAsia"/>
        </w:rPr>
        <w:t>使用谷歌</w:t>
      </w:r>
      <w:proofErr w:type="gramEnd"/>
      <w:r>
        <w:rPr>
          <w:rFonts w:hint="eastAsia"/>
        </w:rPr>
        <w:t>chrome</w:t>
      </w:r>
      <w:r>
        <w:rPr>
          <w:rFonts w:hint="eastAsia"/>
        </w:rPr>
        <w:t>浏览器，打开考试链接，选择对应考试任务</w:t>
      </w:r>
    </w:p>
    <w:p w:rsidR="00FB055C" w:rsidRDefault="00CC6173">
      <w:pPr>
        <w:pStyle w:val="3"/>
        <w:ind w:firstLine="602"/>
      </w:pPr>
      <w:r>
        <w:rPr>
          <w:rFonts w:hint="eastAsia"/>
        </w:rPr>
        <w:t>2</w:t>
      </w:r>
      <w:r>
        <w:t>.</w:t>
      </w:r>
      <w:r>
        <w:rPr>
          <w:rFonts w:hint="eastAsia"/>
        </w:rPr>
        <w:t>登录“旁路监控”</w:t>
      </w:r>
    </w:p>
    <w:p w:rsidR="00FB055C" w:rsidRDefault="00CC6173">
      <w:pPr>
        <w:pStyle w:val="a9"/>
        <w:numPr>
          <w:ilvl w:val="1"/>
          <w:numId w:val="3"/>
        </w:numPr>
        <w:ind w:left="840" w:firstLineChars="0"/>
        <w:rPr>
          <w:rFonts w:ascii="仿宋" w:hAnsi="仿宋" w:cs="仿宋_GB2312"/>
          <w:bCs/>
          <w:color w:val="000000"/>
        </w:rPr>
      </w:pPr>
      <w:r>
        <w:rPr>
          <w:rFonts w:ascii="仿宋" w:hAnsi="仿宋" w:cs="仿宋_GB2312" w:hint="eastAsia"/>
          <w:color w:val="000000"/>
        </w:rPr>
        <w:t>方式</w:t>
      </w:r>
      <w:proofErr w:type="gramStart"/>
      <w:r>
        <w:rPr>
          <w:rFonts w:ascii="仿宋" w:hAnsi="仿宋" w:cs="仿宋_GB2312" w:hint="eastAsia"/>
          <w:color w:val="000000"/>
        </w:rPr>
        <w:t>一</w:t>
      </w:r>
      <w:proofErr w:type="gramEnd"/>
      <w:r>
        <w:rPr>
          <w:rFonts w:ascii="仿宋" w:hAnsi="仿宋" w:cs="仿宋_GB2312" w:hint="eastAsia"/>
          <w:color w:val="000000"/>
        </w:rPr>
        <w:t>：移动端（手机）</w:t>
      </w:r>
      <w:proofErr w:type="gramStart"/>
      <w:r>
        <w:rPr>
          <w:rFonts w:ascii="仿宋" w:hAnsi="仿宋" w:cs="仿宋_GB2312" w:hint="eastAsia"/>
          <w:color w:val="000000"/>
        </w:rPr>
        <w:t>使用微信“扫一扫”</w:t>
      </w:r>
      <w:proofErr w:type="gramEnd"/>
      <w:r>
        <w:rPr>
          <w:rFonts w:ascii="仿宋" w:hAnsi="仿宋" w:cs="仿宋_GB2312" w:hint="eastAsia"/>
          <w:color w:val="000000"/>
        </w:rPr>
        <w:t>，扫描电脑端登录页面下方的“</w:t>
      </w:r>
      <w:r>
        <w:rPr>
          <w:rFonts w:ascii="仿宋" w:hAnsi="仿宋" w:cs="仿宋_GB2312" w:hint="eastAsia"/>
          <w:b/>
          <w:bCs/>
          <w:color w:val="000000"/>
        </w:rPr>
        <w:t>旁路监控微信小程序</w:t>
      </w:r>
      <w:r>
        <w:rPr>
          <w:rFonts w:ascii="仿宋" w:hAnsi="仿宋" w:cs="仿宋_GB2312" w:hint="eastAsia"/>
          <w:color w:val="000000"/>
        </w:rPr>
        <w:t>”二维码，进入小程序后，按提示登录</w:t>
      </w:r>
      <w:r>
        <w:rPr>
          <w:rFonts w:ascii="仿宋" w:hAnsi="仿宋" w:cs="仿宋_GB2312" w:hint="eastAsia"/>
          <w:bCs/>
          <w:color w:val="000000"/>
        </w:rPr>
        <w:t>（考试识别码同在电脑端的登录页面下方右侧。）</w:t>
      </w:r>
    </w:p>
    <w:p w:rsidR="00FB055C" w:rsidRDefault="00CC6173">
      <w:pPr>
        <w:pStyle w:val="a9"/>
        <w:numPr>
          <w:ilvl w:val="1"/>
          <w:numId w:val="3"/>
        </w:numPr>
        <w:ind w:left="840" w:firstLineChars="0"/>
        <w:rPr>
          <w:rFonts w:ascii="仿宋" w:hAnsi="仿宋" w:cs="仿宋_GB2312"/>
          <w:bCs/>
          <w:color w:val="000000"/>
        </w:rPr>
      </w:pPr>
      <w:r>
        <w:rPr>
          <w:rFonts w:ascii="仿宋" w:hAnsi="仿宋" w:cs="仿宋_GB2312" w:hint="eastAsia"/>
          <w:color w:val="000000"/>
        </w:rPr>
        <w:t>方式二</w:t>
      </w:r>
      <w:r>
        <w:rPr>
          <w:rFonts w:ascii="仿宋" w:hAnsi="仿宋" w:cs="仿宋_GB2312" w:hint="eastAsia"/>
          <w:bCs/>
          <w:color w:val="000000"/>
        </w:rPr>
        <w:t>：</w:t>
      </w:r>
      <w:r>
        <w:rPr>
          <w:rFonts w:ascii="仿宋" w:hAnsi="仿宋" w:cs="仿宋_GB2312" w:hint="eastAsia"/>
          <w:color w:val="000000"/>
        </w:rPr>
        <w:t>移动端（手机）</w:t>
      </w:r>
      <w:proofErr w:type="gramStart"/>
      <w:r>
        <w:rPr>
          <w:rFonts w:ascii="仿宋" w:hAnsi="仿宋" w:cs="仿宋_GB2312" w:hint="eastAsia"/>
          <w:bCs/>
          <w:color w:val="000000"/>
        </w:rPr>
        <w:t>使用微信“扫一扫”</w:t>
      </w:r>
      <w:proofErr w:type="gramEnd"/>
      <w:r>
        <w:rPr>
          <w:rFonts w:ascii="仿宋" w:hAnsi="仿宋" w:cs="仿宋_GB2312" w:hint="eastAsia"/>
          <w:bCs/>
          <w:color w:val="000000"/>
        </w:rPr>
        <w:t>功能或者自带相机APP，扫描电脑端登录</w:t>
      </w:r>
      <w:r>
        <w:rPr>
          <w:rFonts w:ascii="仿宋" w:hAnsi="仿宋" w:cs="仿宋_GB2312" w:hint="eastAsia"/>
          <w:color w:val="000000"/>
        </w:rPr>
        <w:t>界面下方的“</w:t>
      </w:r>
      <w:r>
        <w:rPr>
          <w:rFonts w:ascii="仿宋" w:hAnsi="仿宋" w:cs="仿宋_GB2312" w:hint="eastAsia"/>
          <w:b/>
          <w:bCs/>
          <w:color w:val="000000"/>
        </w:rPr>
        <w:t>微信扫码登录</w:t>
      </w:r>
      <w:r>
        <w:rPr>
          <w:rFonts w:ascii="仿宋" w:hAnsi="仿宋" w:cs="仿宋_GB2312" w:hint="eastAsia"/>
          <w:color w:val="000000"/>
        </w:rPr>
        <w:t>”</w:t>
      </w:r>
      <w:r>
        <w:rPr>
          <w:rFonts w:ascii="仿宋" w:hAnsi="仿宋" w:cs="仿宋_GB2312" w:hint="eastAsia"/>
          <w:bCs/>
          <w:color w:val="000000"/>
        </w:rPr>
        <w:t>二维码：</w:t>
      </w:r>
      <w:r>
        <w:rPr>
          <w:rFonts w:ascii="仿宋" w:hAnsi="仿宋" w:cs="仿宋_GB2312" w:hint="eastAsia"/>
          <w:color w:val="000000"/>
        </w:rPr>
        <w:t>进入旁路监控平台的网页后，按提示登录</w:t>
      </w:r>
      <w:r>
        <w:rPr>
          <w:rFonts w:ascii="仿宋" w:hAnsi="仿宋" w:cs="仿宋_GB2312" w:hint="eastAsia"/>
          <w:bCs/>
          <w:color w:val="000000"/>
        </w:rPr>
        <w:t>（考试识别码同在电脑端的登录页面下方。）</w:t>
      </w:r>
      <w:proofErr w:type="gramStart"/>
      <w:r>
        <w:rPr>
          <w:rFonts w:ascii="仿宋" w:hAnsi="仿宋" w:cs="仿宋_GB2312" w:hint="eastAsia"/>
          <w:bCs/>
          <w:color w:val="000000"/>
        </w:rPr>
        <w:t>微信小</w:t>
      </w:r>
      <w:proofErr w:type="gramEnd"/>
      <w:r>
        <w:rPr>
          <w:rFonts w:ascii="仿宋" w:hAnsi="仿宋" w:cs="仿宋_GB2312" w:hint="eastAsia"/>
          <w:bCs/>
          <w:color w:val="000000"/>
        </w:rPr>
        <w:t>程序示例见图6，移动端网页示例见图7。</w:t>
      </w:r>
    </w:p>
    <w:p w:rsidR="00FB055C" w:rsidRDefault="00CC6173">
      <w:pPr>
        <w:pStyle w:val="a9"/>
        <w:ind w:left="480" w:firstLineChars="0" w:firstLine="0"/>
        <w:jc w:val="center"/>
        <w:rPr>
          <w:rFonts w:ascii="仿宋_GB2312" w:eastAsia="仿宋_GB2312" w:hAnsi="仿宋_GB2312" w:cs="仿宋_GB2312"/>
          <w:bCs/>
          <w:color w:val="000000"/>
        </w:rPr>
      </w:pPr>
      <w:r>
        <w:rPr>
          <w:noProof/>
        </w:rPr>
        <w:lastRenderedPageBreak/>
        <w:drawing>
          <wp:inline distT="0" distB="0" distL="0" distR="0">
            <wp:extent cx="3335655" cy="3267075"/>
            <wp:effectExtent l="0" t="0" r="0"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3"/>
                    <a:stretch>
                      <a:fillRect/>
                    </a:stretch>
                  </pic:blipFill>
                  <pic:spPr>
                    <a:xfrm>
                      <a:off x="0" y="0"/>
                      <a:ext cx="3335655" cy="3267075"/>
                    </a:xfrm>
                    <a:prstGeom prst="rect">
                      <a:avLst/>
                    </a:prstGeom>
                  </pic:spPr>
                </pic:pic>
              </a:graphicData>
            </a:graphic>
          </wp:inline>
        </w:drawing>
      </w:r>
    </w:p>
    <w:p w:rsidR="00FB055C" w:rsidRDefault="00CC6173">
      <w:pPr>
        <w:spacing w:line="240" w:lineRule="auto"/>
        <w:ind w:leftChars="0" w:left="0" w:firstLineChars="0" w:firstLine="435"/>
        <w:jc w:val="center"/>
        <w:rPr>
          <w:rFonts w:ascii="仿宋" w:hAnsi="仿宋" w:cs="仿宋_GB2312"/>
          <w:b/>
          <w:bCs/>
          <w:color w:val="000000"/>
          <w:sz w:val="21"/>
          <w:szCs w:val="21"/>
        </w:rPr>
      </w:pPr>
      <w:r>
        <w:rPr>
          <w:rFonts w:ascii="仿宋" w:hAnsi="仿宋" w:cs="仿宋_GB2312" w:hint="eastAsia"/>
          <w:b/>
          <w:bCs/>
          <w:color w:val="000000"/>
          <w:sz w:val="21"/>
          <w:szCs w:val="21"/>
        </w:rPr>
        <w:t>图6</w:t>
      </w:r>
      <w:r>
        <w:rPr>
          <w:rFonts w:ascii="仿宋" w:hAnsi="仿宋" w:cs="仿宋_GB2312"/>
          <w:b/>
          <w:bCs/>
          <w:color w:val="000000"/>
          <w:sz w:val="21"/>
          <w:szCs w:val="21"/>
        </w:rPr>
        <w:t xml:space="preserve">                     </w:t>
      </w:r>
      <w:r>
        <w:rPr>
          <w:rFonts w:ascii="仿宋" w:hAnsi="仿宋" w:cs="仿宋_GB2312" w:hint="eastAsia"/>
          <w:b/>
          <w:bCs/>
          <w:color w:val="000000"/>
          <w:sz w:val="21"/>
          <w:szCs w:val="21"/>
        </w:rPr>
        <w:t>图7</w:t>
      </w:r>
    </w:p>
    <w:p w:rsidR="00FB055C" w:rsidRDefault="00FB055C">
      <w:pPr>
        <w:spacing w:line="240" w:lineRule="auto"/>
        <w:ind w:leftChars="0" w:left="0" w:firstLineChars="0" w:firstLine="435"/>
        <w:jc w:val="center"/>
        <w:rPr>
          <w:rFonts w:ascii="仿宋" w:hAnsi="仿宋" w:cs="仿宋_GB2312"/>
          <w:b/>
          <w:bCs/>
          <w:color w:val="000000"/>
          <w:sz w:val="21"/>
          <w:szCs w:val="21"/>
        </w:rPr>
      </w:pPr>
    </w:p>
    <w:p w:rsidR="00FB055C" w:rsidRDefault="00CC6173">
      <w:pPr>
        <w:pStyle w:val="3"/>
        <w:ind w:firstLine="602"/>
      </w:pPr>
      <w:r>
        <w:t>3.</w:t>
      </w:r>
      <w:r>
        <w:rPr>
          <w:rFonts w:hint="eastAsia"/>
        </w:rPr>
        <w:t>登录在线考试系统及身份核验</w:t>
      </w:r>
    </w:p>
    <w:p w:rsidR="00FB055C" w:rsidRDefault="00CC6173" w:rsidP="00F14EB4">
      <w:pPr>
        <w:pStyle w:val="a9"/>
        <w:numPr>
          <w:ilvl w:val="0"/>
          <w:numId w:val="4"/>
        </w:numPr>
        <w:ind w:leftChars="400" w:left="960" w:firstLineChars="2" w:firstLine="5"/>
        <w:rPr>
          <w:rFonts w:ascii="仿宋" w:hAnsi="仿宋" w:cs="仿宋_GB2312"/>
        </w:rPr>
      </w:pPr>
      <w:r>
        <w:rPr>
          <w:rFonts w:ascii="仿宋" w:hAnsi="仿宋" w:cs="仿宋_GB2312" w:hint="eastAsia"/>
        </w:rPr>
        <w:t>首先进行设备检测，检测电脑设备是否符合考试要求，如图</w:t>
      </w:r>
      <w:r>
        <w:rPr>
          <w:rFonts w:ascii="仿宋" w:hAnsi="仿宋" w:cs="仿宋_GB2312"/>
        </w:rPr>
        <w:t>8</w:t>
      </w:r>
      <w:r>
        <w:rPr>
          <w:rFonts w:ascii="仿宋" w:hAnsi="仿宋" w:cs="仿宋_GB2312" w:hint="eastAsia"/>
        </w:rPr>
        <w:t>所示，设备检测通过之后输入姓名+准考证号+身份证号码进行登录。</w:t>
      </w:r>
    </w:p>
    <w:p w:rsidR="00FB055C" w:rsidRDefault="00CC6173">
      <w:pPr>
        <w:ind w:leftChars="0" w:left="0" w:firstLineChars="0" w:firstLine="0"/>
        <w:jc w:val="center"/>
        <w:rPr>
          <w:rFonts w:ascii="仿宋_GB2312" w:eastAsia="仿宋_GB2312" w:hAnsi="仿宋_GB2312" w:cs="仿宋_GB2312"/>
          <w:color w:val="000000"/>
          <w:sz w:val="32"/>
          <w:szCs w:val="32"/>
        </w:rPr>
      </w:pPr>
      <w:r>
        <w:rPr>
          <w:noProof/>
        </w:rPr>
        <w:drawing>
          <wp:inline distT="0" distB="0" distL="0" distR="0">
            <wp:extent cx="4679950" cy="2880360"/>
            <wp:effectExtent l="0" t="0" r="635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14"/>
                    <a:stretch>
                      <a:fillRect/>
                    </a:stretch>
                  </pic:blipFill>
                  <pic:spPr>
                    <a:xfrm>
                      <a:off x="0" y="0"/>
                      <a:ext cx="4680000" cy="2880910"/>
                    </a:xfrm>
                    <a:prstGeom prst="rect">
                      <a:avLst/>
                    </a:prstGeom>
                  </pic:spPr>
                </pic:pic>
              </a:graphicData>
            </a:graphic>
          </wp:inline>
        </w:drawing>
      </w:r>
    </w:p>
    <w:p w:rsidR="00FB055C" w:rsidRDefault="00CC6173">
      <w:pPr>
        <w:spacing w:line="240" w:lineRule="auto"/>
        <w:ind w:leftChars="0" w:left="0" w:firstLineChars="0" w:firstLine="0"/>
        <w:jc w:val="center"/>
        <w:rPr>
          <w:rFonts w:ascii="仿宋" w:hAnsi="仿宋" w:cs="仿宋_GB2312"/>
          <w:b/>
          <w:bCs/>
          <w:color w:val="000000"/>
          <w:sz w:val="21"/>
          <w:szCs w:val="21"/>
        </w:rPr>
      </w:pPr>
      <w:r>
        <w:rPr>
          <w:rFonts w:ascii="仿宋" w:hAnsi="仿宋" w:cs="仿宋_GB2312" w:hint="eastAsia"/>
          <w:b/>
          <w:bCs/>
          <w:color w:val="000000"/>
          <w:sz w:val="21"/>
          <w:szCs w:val="21"/>
        </w:rPr>
        <w:t>（图</w:t>
      </w:r>
      <w:r>
        <w:rPr>
          <w:rFonts w:ascii="仿宋" w:hAnsi="仿宋" w:cs="仿宋_GB2312"/>
          <w:b/>
          <w:bCs/>
          <w:color w:val="000000"/>
          <w:sz w:val="21"/>
          <w:szCs w:val="21"/>
        </w:rPr>
        <w:t xml:space="preserve">8 </w:t>
      </w:r>
      <w:r>
        <w:rPr>
          <w:rFonts w:ascii="仿宋" w:hAnsi="仿宋" w:cs="仿宋_GB2312" w:hint="eastAsia"/>
          <w:b/>
          <w:bCs/>
          <w:color w:val="000000"/>
          <w:sz w:val="21"/>
          <w:szCs w:val="21"/>
        </w:rPr>
        <w:t>考生登录页面）</w:t>
      </w:r>
    </w:p>
    <w:p w:rsidR="00FB055C" w:rsidRDefault="00FB055C">
      <w:pPr>
        <w:spacing w:line="240" w:lineRule="auto"/>
        <w:ind w:leftChars="0" w:left="0" w:firstLineChars="0" w:firstLine="0"/>
        <w:jc w:val="center"/>
        <w:rPr>
          <w:rFonts w:ascii="仿宋" w:hAnsi="仿宋" w:cs="仿宋_GB2312"/>
          <w:b/>
          <w:bCs/>
          <w:color w:val="000000"/>
          <w:sz w:val="21"/>
          <w:szCs w:val="21"/>
        </w:rPr>
      </w:pPr>
    </w:p>
    <w:p w:rsidR="00FB055C" w:rsidRDefault="00CC6173" w:rsidP="00F14EB4">
      <w:pPr>
        <w:pStyle w:val="a9"/>
        <w:numPr>
          <w:ilvl w:val="0"/>
          <w:numId w:val="4"/>
        </w:numPr>
        <w:ind w:leftChars="400" w:left="960" w:firstLineChars="2" w:firstLine="5"/>
        <w:rPr>
          <w:rFonts w:ascii="仿宋" w:hAnsi="仿宋" w:cs="仿宋_GB2312"/>
        </w:rPr>
      </w:pPr>
      <w:r>
        <w:rPr>
          <w:rFonts w:ascii="仿宋" w:hAnsi="仿宋" w:cs="仿宋_GB2312" w:hint="eastAsia"/>
        </w:rPr>
        <w:t>登录后，进入考生身份核验界面，见图9。考生需点击“拍照”按钮，拍摄考生本人人脸照片，随后，点击“身份验证”按钮或“重新拍照”，</w:t>
      </w:r>
      <w:r>
        <w:rPr>
          <w:rFonts w:ascii="仿宋" w:hAnsi="仿宋" w:cs="仿宋_GB2312" w:hint="eastAsia"/>
        </w:rPr>
        <w:lastRenderedPageBreak/>
        <w:t>见图1</w:t>
      </w:r>
      <w:r>
        <w:rPr>
          <w:rFonts w:ascii="仿宋" w:hAnsi="仿宋" w:cs="仿宋_GB2312"/>
        </w:rPr>
        <w:t>0</w:t>
      </w:r>
      <w:r>
        <w:rPr>
          <w:rFonts w:ascii="仿宋" w:hAnsi="仿宋" w:cs="仿宋_GB2312" w:hint="eastAsia"/>
        </w:rPr>
        <w:t>。</w:t>
      </w:r>
    </w:p>
    <w:p w:rsidR="00FB055C" w:rsidRDefault="00CC6173">
      <w:pPr>
        <w:ind w:leftChars="0" w:left="0" w:firstLineChars="0" w:firstLine="0"/>
        <w:jc w:val="center"/>
        <w:rPr>
          <w:rFonts w:ascii="仿宋_GB2312" w:eastAsia="仿宋_GB2312" w:hAnsi="仿宋_GB2312" w:cs="仿宋_GB2312"/>
          <w:color w:val="000000"/>
          <w:sz w:val="32"/>
          <w:szCs w:val="32"/>
        </w:rPr>
      </w:pPr>
      <w:r>
        <w:rPr>
          <w:noProof/>
        </w:rPr>
        <w:drawing>
          <wp:inline distT="0" distB="0" distL="0" distR="0">
            <wp:extent cx="4679950" cy="2879725"/>
            <wp:effectExtent l="0" t="0" r="635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4680000" cy="2880347"/>
                    </a:xfrm>
                    <a:prstGeom prst="rect">
                      <a:avLst/>
                    </a:prstGeom>
                  </pic:spPr>
                </pic:pic>
              </a:graphicData>
            </a:graphic>
          </wp:inline>
        </w:drawing>
      </w:r>
    </w:p>
    <w:p w:rsidR="00FB055C" w:rsidRDefault="00CC6173">
      <w:pPr>
        <w:spacing w:line="240" w:lineRule="auto"/>
        <w:ind w:leftChars="0" w:left="0" w:firstLineChars="0" w:firstLine="0"/>
        <w:jc w:val="center"/>
        <w:rPr>
          <w:rFonts w:ascii="仿宋" w:hAnsi="仿宋" w:cs="仿宋_GB2312"/>
          <w:b/>
          <w:bCs/>
          <w:color w:val="000000"/>
          <w:sz w:val="21"/>
          <w:szCs w:val="21"/>
        </w:rPr>
      </w:pPr>
      <w:r>
        <w:rPr>
          <w:rFonts w:ascii="仿宋" w:hAnsi="仿宋" w:cs="仿宋_GB2312" w:hint="eastAsia"/>
          <w:b/>
          <w:bCs/>
          <w:color w:val="000000"/>
          <w:sz w:val="21"/>
          <w:szCs w:val="21"/>
        </w:rPr>
        <w:t>（图9</w:t>
      </w:r>
      <w:r>
        <w:rPr>
          <w:rFonts w:ascii="仿宋" w:hAnsi="仿宋" w:cs="仿宋_GB2312"/>
          <w:b/>
          <w:bCs/>
          <w:color w:val="000000"/>
          <w:sz w:val="21"/>
          <w:szCs w:val="21"/>
        </w:rPr>
        <w:t xml:space="preserve"> </w:t>
      </w:r>
      <w:r>
        <w:rPr>
          <w:rFonts w:ascii="仿宋" w:hAnsi="仿宋" w:cs="仿宋_GB2312" w:hint="eastAsia"/>
          <w:b/>
          <w:bCs/>
          <w:color w:val="000000"/>
          <w:sz w:val="21"/>
          <w:szCs w:val="21"/>
        </w:rPr>
        <w:t>考生身份核验页面）</w:t>
      </w:r>
    </w:p>
    <w:p w:rsidR="00FB055C" w:rsidRDefault="00FB055C">
      <w:pPr>
        <w:spacing w:line="240" w:lineRule="auto"/>
        <w:ind w:leftChars="0" w:left="0" w:firstLineChars="0" w:firstLine="0"/>
        <w:jc w:val="center"/>
        <w:rPr>
          <w:rFonts w:ascii="仿宋" w:hAnsi="仿宋" w:cs="仿宋_GB2312"/>
          <w:b/>
          <w:bCs/>
          <w:color w:val="000000"/>
          <w:sz w:val="21"/>
          <w:szCs w:val="21"/>
        </w:rPr>
      </w:pPr>
    </w:p>
    <w:p w:rsidR="00FB055C" w:rsidRDefault="00CC6173">
      <w:pPr>
        <w:ind w:leftChars="0" w:left="0" w:firstLineChars="0" w:firstLine="0"/>
        <w:jc w:val="center"/>
        <w:rPr>
          <w:rFonts w:ascii="仿宋_GB2312" w:eastAsia="仿宋_GB2312" w:hAnsi="仿宋_GB2312" w:cs="仿宋_GB2312"/>
          <w:color w:val="000000"/>
          <w:sz w:val="32"/>
          <w:szCs w:val="32"/>
        </w:rPr>
      </w:pPr>
      <w:r>
        <w:rPr>
          <w:noProof/>
        </w:rPr>
        <w:drawing>
          <wp:inline distT="0" distB="0" distL="0" distR="0">
            <wp:extent cx="4679950" cy="2879725"/>
            <wp:effectExtent l="0" t="0" r="635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4680000" cy="2880347"/>
                    </a:xfrm>
                    <a:prstGeom prst="rect">
                      <a:avLst/>
                    </a:prstGeom>
                  </pic:spPr>
                </pic:pic>
              </a:graphicData>
            </a:graphic>
          </wp:inline>
        </w:drawing>
      </w:r>
    </w:p>
    <w:p w:rsidR="00FB055C" w:rsidRDefault="00CC6173">
      <w:pPr>
        <w:spacing w:line="240" w:lineRule="auto"/>
        <w:ind w:leftChars="0" w:left="0" w:firstLineChars="0" w:firstLine="0"/>
        <w:jc w:val="center"/>
        <w:rPr>
          <w:rFonts w:ascii="仿宋" w:hAnsi="仿宋" w:cs="仿宋_GB2312"/>
          <w:b/>
          <w:bCs/>
          <w:color w:val="000000"/>
          <w:sz w:val="21"/>
          <w:szCs w:val="21"/>
        </w:rPr>
      </w:pPr>
      <w:r>
        <w:rPr>
          <w:rFonts w:ascii="仿宋" w:hAnsi="仿宋" w:cs="仿宋_GB2312" w:hint="eastAsia"/>
          <w:b/>
          <w:bCs/>
          <w:color w:val="000000"/>
          <w:sz w:val="21"/>
          <w:szCs w:val="21"/>
        </w:rPr>
        <w:t>（图</w:t>
      </w:r>
      <w:r>
        <w:rPr>
          <w:rFonts w:ascii="仿宋" w:hAnsi="仿宋" w:cs="仿宋_GB2312"/>
          <w:b/>
          <w:bCs/>
          <w:color w:val="000000"/>
          <w:sz w:val="21"/>
          <w:szCs w:val="21"/>
        </w:rPr>
        <w:t xml:space="preserve">10 </w:t>
      </w:r>
      <w:r>
        <w:rPr>
          <w:rFonts w:ascii="仿宋" w:hAnsi="仿宋" w:cs="仿宋_GB2312" w:hint="eastAsia"/>
          <w:b/>
          <w:bCs/>
          <w:color w:val="000000"/>
          <w:sz w:val="21"/>
          <w:szCs w:val="21"/>
        </w:rPr>
        <w:t>考生身份验证确认）</w:t>
      </w:r>
    </w:p>
    <w:p w:rsidR="00FB055C" w:rsidRDefault="00FB055C">
      <w:pPr>
        <w:spacing w:line="240" w:lineRule="auto"/>
        <w:ind w:leftChars="0" w:left="0" w:firstLineChars="0" w:firstLine="0"/>
        <w:jc w:val="center"/>
        <w:rPr>
          <w:rFonts w:ascii="仿宋" w:hAnsi="仿宋" w:cs="仿宋_GB2312"/>
          <w:b/>
          <w:bCs/>
          <w:color w:val="000000"/>
          <w:sz w:val="21"/>
          <w:szCs w:val="21"/>
        </w:rPr>
      </w:pPr>
    </w:p>
    <w:p w:rsidR="00FB055C" w:rsidRDefault="00CC6173" w:rsidP="00F14EB4">
      <w:pPr>
        <w:pStyle w:val="a9"/>
        <w:numPr>
          <w:ilvl w:val="0"/>
          <w:numId w:val="4"/>
        </w:numPr>
        <w:ind w:leftChars="400" w:left="960" w:firstLineChars="2" w:firstLine="5"/>
        <w:rPr>
          <w:rFonts w:ascii="仿宋" w:hAnsi="仿宋" w:cs="仿宋_GB2312"/>
        </w:rPr>
      </w:pPr>
      <w:r>
        <w:rPr>
          <w:rFonts w:ascii="仿宋" w:hAnsi="仿宋" w:cs="仿宋_GB2312" w:hint="eastAsia"/>
        </w:rPr>
        <w:t>身份核验通过后，考生应核对个人信息，见图1</w:t>
      </w:r>
      <w:r>
        <w:rPr>
          <w:rFonts w:ascii="仿宋" w:hAnsi="仿宋" w:cs="仿宋_GB2312"/>
        </w:rPr>
        <w:t>1</w:t>
      </w:r>
      <w:r>
        <w:rPr>
          <w:rFonts w:ascii="仿宋" w:hAnsi="仿宋" w:cs="仿宋_GB2312" w:hint="eastAsia"/>
        </w:rPr>
        <w:t>。</w:t>
      </w:r>
    </w:p>
    <w:p w:rsidR="00FB055C" w:rsidRDefault="00CC6173">
      <w:pPr>
        <w:pStyle w:val="a9"/>
        <w:ind w:leftChars="0" w:left="0" w:firstLineChars="0" w:firstLine="0"/>
        <w:jc w:val="center"/>
        <w:rPr>
          <w:rFonts w:ascii="仿宋_GB2312" w:eastAsia="仿宋_GB2312" w:hAnsi="仿宋_GB2312" w:cs="仿宋_GB2312"/>
          <w:color w:val="000000"/>
          <w:sz w:val="32"/>
          <w:szCs w:val="32"/>
        </w:rPr>
      </w:pPr>
      <w:r>
        <w:rPr>
          <w:noProof/>
        </w:rPr>
        <w:lastRenderedPageBreak/>
        <w:drawing>
          <wp:inline distT="0" distB="0" distL="0" distR="0">
            <wp:extent cx="4673600" cy="273367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4680000" cy="2737283"/>
                    </a:xfrm>
                    <a:prstGeom prst="rect">
                      <a:avLst/>
                    </a:prstGeom>
                    <a:noFill/>
                    <a:ln>
                      <a:noFill/>
                    </a:ln>
                  </pic:spPr>
                </pic:pic>
              </a:graphicData>
            </a:graphic>
          </wp:inline>
        </w:drawing>
      </w:r>
    </w:p>
    <w:p w:rsidR="00FB055C" w:rsidRDefault="00CC6173">
      <w:pPr>
        <w:spacing w:line="240" w:lineRule="auto"/>
        <w:ind w:leftChars="0" w:left="0" w:firstLineChars="0" w:firstLine="0"/>
        <w:jc w:val="center"/>
        <w:rPr>
          <w:rFonts w:ascii="仿宋" w:hAnsi="仿宋" w:cs="仿宋_GB2312"/>
          <w:b/>
          <w:bCs/>
          <w:color w:val="000000"/>
          <w:sz w:val="21"/>
          <w:szCs w:val="21"/>
        </w:rPr>
      </w:pPr>
      <w:r>
        <w:rPr>
          <w:rFonts w:ascii="仿宋" w:hAnsi="仿宋" w:cs="仿宋_GB2312" w:hint="eastAsia"/>
          <w:b/>
          <w:bCs/>
          <w:color w:val="000000"/>
          <w:sz w:val="21"/>
          <w:szCs w:val="21"/>
        </w:rPr>
        <w:t>（图</w:t>
      </w:r>
      <w:r>
        <w:rPr>
          <w:rFonts w:ascii="仿宋" w:hAnsi="仿宋" w:cs="仿宋_GB2312"/>
          <w:b/>
          <w:bCs/>
          <w:color w:val="000000"/>
          <w:sz w:val="21"/>
          <w:szCs w:val="21"/>
        </w:rPr>
        <w:t xml:space="preserve">11 </w:t>
      </w:r>
      <w:r>
        <w:rPr>
          <w:rFonts w:ascii="仿宋" w:hAnsi="仿宋" w:cs="仿宋_GB2312" w:hint="eastAsia"/>
          <w:b/>
          <w:bCs/>
          <w:color w:val="000000"/>
          <w:sz w:val="21"/>
          <w:szCs w:val="21"/>
        </w:rPr>
        <w:t>考生核对个人信息页面）</w:t>
      </w:r>
    </w:p>
    <w:p w:rsidR="00FB055C" w:rsidRDefault="00FB055C">
      <w:pPr>
        <w:spacing w:line="240" w:lineRule="auto"/>
        <w:ind w:leftChars="0" w:left="0" w:firstLineChars="0" w:firstLine="0"/>
        <w:jc w:val="center"/>
        <w:rPr>
          <w:rFonts w:ascii="仿宋" w:hAnsi="仿宋" w:cs="仿宋_GB2312"/>
          <w:b/>
          <w:bCs/>
          <w:color w:val="000000"/>
          <w:sz w:val="21"/>
          <w:szCs w:val="21"/>
        </w:rPr>
      </w:pPr>
    </w:p>
    <w:p w:rsidR="00FB055C" w:rsidRDefault="00CC6173" w:rsidP="00F14EB4">
      <w:pPr>
        <w:pStyle w:val="a9"/>
        <w:numPr>
          <w:ilvl w:val="0"/>
          <w:numId w:val="4"/>
        </w:numPr>
        <w:ind w:leftChars="400" w:left="960" w:firstLineChars="2" w:firstLine="5"/>
        <w:rPr>
          <w:rFonts w:ascii="仿宋" w:hAnsi="仿宋" w:cs="仿宋_GB2312"/>
        </w:rPr>
      </w:pPr>
      <w:r>
        <w:rPr>
          <w:rFonts w:ascii="仿宋" w:hAnsi="仿宋" w:cs="仿宋_GB2312" w:hint="eastAsia"/>
        </w:rPr>
        <w:t>登录移动端“旁路监控”后，需用前置摄像头360度环绕拍摄考试环境，随后将移动端监控设备固定在能够拍摄到</w:t>
      </w:r>
      <w:r>
        <w:rPr>
          <w:rFonts w:ascii="仿宋" w:hAnsi="仿宋" w:cs="仿宋_GB2312" w:hint="eastAsia"/>
          <w:b/>
          <w:bCs/>
        </w:rPr>
        <w:t>考生桌面</w:t>
      </w:r>
      <w:r>
        <w:rPr>
          <w:rFonts w:ascii="仿宋" w:hAnsi="仿宋" w:cs="仿宋_GB2312" w:hint="eastAsia"/>
        </w:rPr>
        <w:t>、</w:t>
      </w:r>
      <w:r>
        <w:rPr>
          <w:rFonts w:ascii="仿宋" w:hAnsi="仿宋" w:cs="仿宋_GB2312" w:hint="eastAsia"/>
          <w:b/>
          <w:bCs/>
        </w:rPr>
        <w:t>考生电脑桌面</w:t>
      </w:r>
      <w:r>
        <w:rPr>
          <w:rFonts w:ascii="仿宋" w:hAnsi="仿宋" w:cs="仿宋_GB2312" w:hint="eastAsia"/>
        </w:rPr>
        <w:t>、</w:t>
      </w:r>
      <w:r>
        <w:rPr>
          <w:rFonts w:ascii="仿宋" w:hAnsi="仿宋" w:cs="仿宋_GB2312" w:hint="eastAsia"/>
          <w:b/>
          <w:bCs/>
        </w:rPr>
        <w:t>周围环境及考生行为的角度</w:t>
      </w:r>
      <w:r>
        <w:rPr>
          <w:rFonts w:ascii="仿宋" w:hAnsi="仿宋" w:cs="仿宋_GB2312" w:hint="eastAsia"/>
        </w:rPr>
        <w:t>。旁路监控设备摆放位置的具体要求可参考</w:t>
      </w:r>
      <w:proofErr w:type="gramStart"/>
      <w:r>
        <w:rPr>
          <w:rFonts w:ascii="仿宋" w:hAnsi="仿宋" w:cs="仿宋_GB2312" w:hint="eastAsia"/>
          <w:b/>
          <w:bCs/>
        </w:rPr>
        <w:t>“</w:t>
      </w:r>
      <w:proofErr w:type="gramEnd"/>
      <w:r>
        <w:rPr>
          <w:rFonts w:ascii="仿宋" w:hAnsi="仿宋" w:cs="仿宋_GB2312" w:hint="eastAsia"/>
          <w:b/>
          <w:bCs/>
        </w:rPr>
        <w:t>一、考试设备要求/2.移动端（用于拍摄佐证视频）--“旁路监控”/（4）旁路监控设备摆放要求”</w:t>
      </w:r>
    </w:p>
    <w:p w:rsidR="00FB055C" w:rsidRDefault="00CC6173">
      <w:pPr>
        <w:pStyle w:val="3"/>
        <w:ind w:firstLine="602"/>
      </w:pPr>
      <w:r>
        <w:t>4.</w:t>
      </w:r>
      <w:r>
        <w:rPr>
          <w:rFonts w:hint="eastAsia"/>
        </w:rPr>
        <w:t>进入考试</w:t>
      </w:r>
    </w:p>
    <w:p w:rsidR="00FB055C" w:rsidRDefault="00CC6173">
      <w:pPr>
        <w:ind w:left="480" w:firstLine="480"/>
        <w:rPr>
          <w:rFonts w:ascii="仿宋" w:hAnsi="仿宋" w:cs="仿宋_GB2312"/>
          <w:color w:val="000000"/>
        </w:rPr>
      </w:pPr>
      <w:r>
        <w:rPr>
          <w:rFonts w:ascii="仿宋" w:hAnsi="仿宋" w:cs="仿宋_GB2312" w:hint="eastAsia"/>
          <w:color w:val="000000"/>
          <w:lang w:val="zh-CN"/>
        </w:rPr>
        <w:t>在电脑上点击“进入考试”按钮，进入到我已阅读界面，阅读考生须知并确认，如图</w:t>
      </w:r>
      <w:r>
        <w:rPr>
          <w:rFonts w:ascii="仿宋" w:hAnsi="仿宋" w:cs="仿宋_GB2312"/>
          <w:color w:val="000000"/>
        </w:rPr>
        <w:t>12</w:t>
      </w:r>
      <w:r>
        <w:rPr>
          <w:rFonts w:ascii="仿宋" w:hAnsi="仿宋" w:cs="仿宋_GB2312" w:hint="eastAsia"/>
          <w:color w:val="000000"/>
        </w:rPr>
        <w:t>所示：</w:t>
      </w:r>
    </w:p>
    <w:p w:rsidR="00FB055C" w:rsidRDefault="00CC6173">
      <w:pPr>
        <w:ind w:leftChars="0" w:left="0" w:firstLineChars="0" w:firstLine="0"/>
        <w:jc w:val="center"/>
        <w:rPr>
          <w:rFonts w:ascii="仿宋_GB2312" w:eastAsia="仿宋_GB2312" w:hAnsi="仿宋_GB2312" w:cs="仿宋_GB2312"/>
          <w:color w:val="000000"/>
          <w:sz w:val="32"/>
          <w:szCs w:val="32"/>
        </w:rPr>
      </w:pPr>
      <w:r>
        <w:rPr>
          <w:noProof/>
        </w:rPr>
        <w:drawing>
          <wp:inline distT="0" distB="0" distL="0" distR="0">
            <wp:extent cx="4672965" cy="2581275"/>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4680000" cy="2585001"/>
                    </a:xfrm>
                    <a:prstGeom prst="rect">
                      <a:avLst/>
                    </a:prstGeom>
                    <a:noFill/>
                    <a:ln>
                      <a:noFill/>
                    </a:ln>
                  </pic:spPr>
                </pic:pic>
              </a:graphicData>
            </a:graphic>
          </wp:inline>
        </w:drawing>
      </w:r>
    </w:p>
    <w:p w:rsidR="00FB055C" w:rsidRDefault="00CC6173">
      <w:pPr>
        <w:spacing w:line="240" w:lineRule="auto"/>
        <w:ind w:leftChars="0" w:left="0" w:firstLineChars="0" w:firstLine="0"/>
        <w:jc w:val="center"/>
        <w:rPr>
          <w:rFonts w:ascii="仿宋" w:hAnsi="仿宋" w:cs="仿宋_GB2312"/>
          <w:b/>
          <w:bCs/>
          <w:color w:val="000000"/>
          <w:sz w:val="21"/>
          <w:szCs w:val="21"/>
        </w:rPr>
      </w:pPr>
      <w:r>
        <w:rPr>
          <w:rFonts w:ascii="仿宋" w:hAnsi="仿宋" w:cs="仿宋_GB2312" w:hint="eastAsia"/>
          <w:b/>
          <w:bCs/>
          <w:color w:val="000000"/>
          <w:sz w:val="21"/>
          <w:szCs w:val="21"/>
        </w:rPr>
        <w:t>（图1</w:t>
      </w:r>
      <w:r>
        <w:rPr>
          <w:rFonts w:ascii="仿宋" w:hAnsi="仿宋" w:cs="仿宋_GB2312"/>
          <w:b/>
          <w:bCs/>
          <w:color w:val="000000"/>
          <w:sz w:val="21"/>
          <w:szCs w:val="21"/>
        </w:rPr>
        <w:t xml:space="preserve">2 </w:t>
      </w:r>
      <w:r>
        <w:rPr>
          <w:rFonts w:ascii="仿宋" w:hAnsi="仿宋" w:cs="仿宋_GB2312" w:hint="eastAsia"/>
          <w:b/>
          <w:bCs/>
          <w:color w:val="000000"/>
          <w:sz w:val="21"/>
          <w:szCs w:val="21"/>
        </w:rPr>
        <w:t>阅读考生须知等）</w:t>
      </w:r>
    </w:p>
    <w:p w:rsidR="00FB055C" w:rsidRDefault="00FB055C">
      <w:pPr>
        <w:spacing w:line="240" w:lineRule="auto"/>
        <w:ind w:leftChars="0" w:left="0" w:firstLineChars="0" w:firstLine="0"/>
        <w:jc w:val="center"/>
        <w:rPr>
          <w:rFonts w:ascii="仿宋" w:hAnsi="仿宋" w:cs="仿宋_GB2312"/>
          <w:b/>
          <w:bCs/>
          <w:color w:val="000000"/>
          <w:sz w:val="21"/>
          <w:szCs w:val="21"/>
        </w:rPr>
      </w:pPr>
    </w:p>
    <w:p w:rsidR="00FB055C" w:rsidRDefault="00CC6173">
      <w:pPr>
        <w:pStyle w:val="3"/>
        <w:ind w:firstLine="602"/>
      </w:pPr>
      <w:r>
        <w:t>5.</w:t>
      </w:r>
      <w:r>
        <w:rPr>
          <w:rFonts w:hint="eastAsia"/>
        </w:rPr>
        <w:t>答题及交卷</w:t>
      </w:r>
    </w:p>
    <w:p w:rsidR="00FB055C" w:rsidRDefault="00CC6173">
      <w:pPr>
        <w:pStyle w:val="a9"/>
        <w:numPr>
          <w:ilvl w:val="0"/>
          <w:numId w:val="5"/>
        </w:numPr>
        <w:ind w:leftChars="0" w:firstLineChars="0" w:firstLine="0"/>
        <w:rPr>
          <w:rFonts w:ascii="仿宋" w:hAnsi="仿宋" w:cs="仿宋_GB2312"/>
        </w:rPr>
      </w:pPr>
      <w:r>
        <w:rPr>
          <w:rFonts w:ascii="仿宋" w:hAnsi="仿宋" w:cs="仿宋_GB2312" w:hint="eastAsia"/>
        </w:rPr>
        <w:t>点击“我已知悉并同意”，等待开考时间到，考生须点击能力测试链接跳转到作答页面填写姓名和邮箱后进行作答，如下图1</w:t>
      </w:r>
      <w:r>
        <w:rPr>
          <w:rFonts w:ascii="仿宋" w:hAnsi="仿宋" w:cs="仿宋_GB2312"/>
        </w:rPr>
        <w:t>3</w:t>
      </w:r>
      <w:r>
        <w:rPr>
          <w:rFonts w:ascii="仿宋" w:hAnsi="仿宋" w:cs="仿宋_GB2312" w:hint="eastAsia"/>
        </w:rPr>
        <w:t>、14所示，</w:t>
      </w:r>
    </w:p>
    <w:p w:rsidR="00FB055C" w:rsidRDefault="00CC6173">
      <w:pPr>
        <w:ind w:leftChars="0" w:left="0" w:firstLineChars="0" w:firstLine="0"/>
        <w:jc w:val="center"/>
        <w:rPr>
          <w:rFonts w:ascii="仿宋_GB2312" w:eastAsia="仿宋_GB2312" w:hAnsi="仿宋_GB2312" w:cs="仿宋_GB2312"/>
          <w:color w:val="000000"/>
          <w:sz w:val="28"/>
          <w:szCs w:val="28"/>
        </w:rPr>
      </w:pPr>
      <w:r>
        <w:rPr>
          <w:noProof/>
        </w:rPr>
        <w:drawing>
          <wp:inline distT="0" distB="0" distL="114300" distR="114300">
            <wp:extent cx="4672965" cy="2991485"/>
            <wp:effectExtent l="0" t="0" r="13335" b="18415"/>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9"/>
                    <a:stretch>
                      <a:fillRect/>
                    </a:stretch>
                  </pic:blipFill>
                  <pic:spPr>
                    <a:xfrm>
                      <a:off x="0" y="0"/>
                      <a:ext cx="4672965" cy="2991485"/>
                    </a:xfrm>
                    <a:prstGeom prst="rect">
                      <a:avLst/>
                    </a:prstGeom>
                    <a:noFill/>
                    <a:ln>
                      <a:noFill/>
                    </a:ln>
                  </pic:spPr>
                </pic:pic>
              </a:graphicData>
            </a:graphic>
          </wp:inline>
        </w:drawing>
      </w:r>
    </w:p>
    <w:p w:rsidR="00FB055C" w:rsidRDefault="00CC6173">
      <w:pPr>
        <w:spacing w:line="240" w:lineRule="auto"/>
        <w:ind w:leftChars="0" w:left="0" w:firstLineChars="0" w:firstLine="0"/>
        <w:jc w:val="center"/>
        <w:rPr>
          <w:rFonts w:ascii="仿宋" w:hAnsi="仿宋" w:cs="仿宋_GB2312"/>
          <w:b/>
          <w:bCs/>
          <w:color w:val="000000"/>
          <w:sz w:val="21"/>
          <w:szCs w:val="21"/>
        </w:rPr>
      </w:pPr>
      <w:r>
        <w:rPr>
          <w:rFonts w:ascii="仿宋" w:hAnsi="仿宋" w:cs="仿宋_GB2312" w:hint="eastAsia"/>
          <w:b/>
          <w:bCs/>
          <w:color w:val="000000"/>
          <w:sz w:val="21"/>
          <w:szCs w:val="21"/>
        </w:rPr>
        <w:t>（图1</w:t>
      </w:r>
      <w:r>
        <w:rPr>
          <w:rFonts w:ascii="仿宋" w:hAnsi="仿宋" w:cs="仿宋_GB2312"/>
          <w:b/>
          <w:bCs/>
          <w:color w:val="000000"/>
          <w:sz w:val="21"/>
          <w:szCs w:val="21"/>
        </w:rPr>
        <w:t xml:space="preserve">3 </w:t>
      </w:r>
      <w:r>
        <w:rPr>
          <w:rFonts w:ascii="仿宋" w:hAnsi="仿宋" w:cs="仿宋_GB2312" w:hint="eastAsia"/>
          <w:b/>
          <w:bCs/>
          <w:color w:val="000000"/>
          <w:sz w:val="21"/>
          <w:szCs w:val="21"/>
        </w:rPr>
        <w:t>考生作答页面）</w:t>
      </w:r>
    </w:p>
    <w:p w:rsidR="00FB055C" w:rsidRDefault="00FB055C">
      <w:pPr>
        <w:spacing w:line="240" w:lineRule="auto"/>
        <w:ind w:leftChars="0" w:left="0" w:firstLineChars="0" w:firstLine="0"/>
        <w:jc w:val="center"/>
      </w:pPr>
    </w:p>
    <w:p w:rsidR="00FB055C" w:rsidRDefault="00CC6173">
      <w:pPr>
        <w:spacing w:line="240" w:lineRule="auto"/>
        <w:ind w:leftChars="0" w:left="0" w:firstLineChars="0" w:firstLine="0"/>
        <w:jc w:val="center"/>
        <w:rPr>
          <w:rFonts w:ascii="仿宋" w:hAnsi="仿宋" w:cs="仿宋_GB2312"/>
          <w:b/>
          <w:bCs/>
          <w:color w:val="000000"/>
          <w:sz w:val="21"/>
          <w:szCs w:val="21"/>
        </w:rPr>
      </w:pPr>
      <w:r>
        <w:rPr>
          <w:noProof/>
        </w:rPr>
        <w:drawing>
          <wp:inline distT="0" distB="0" distL="114300" distR="114300">
            <wp:extent cx="5266690" cy="3366135"/>
            <wp:effectExtent l="0" t="0" r="10160" b="571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20"/>
                    <a:stretch>
                      <a:fillRect/>
                    </a:stretch>
                  </pic:blipFill>
                  <pic:spPr>
                    <a:xfrm>
                      <a:off x="0" y="0"/>
                      <a:ext cx="5266690" cy="3366135"/>
                    </a:xfrm>
                    <a:prstGeom prst="rect">
                      <a:avLst/>
                    </a:prstGeom>
                    <a:noFill/>
                    <a:ln>
                      <a:noFill/>
                    </a:ln>
                  </pic:spPr>
                </pic:pic>
              </a:graphicData>
            </a:graphic>
          </wp:inline>
        </w:drawing>
      </w:r>
    </w:p>
    <w:p w:rsidR="00FB055C" w:rsidRDefault="00CC6173">
      <w:pPr>
        <w:spacing w:line="240" w:lineRule="auto"/>
        <w:ind w:leftChars="0" w:left="0" w:firstLineChars="0" w:firstLine="0"/>
        <w:jc w:val="center"/>
        <w:rPr>
          <w:rFonts w:ascii="仿宋" w:hAnsi="仿宋" w:cs="仿宋_GB2312"/>
          <w:b/>
          <w:bCs/>
          <w:color w:val="000000"/>
          <w:sz w:val="21"/>
          <w:szCs w:val="21"/>
        </w:rPr>
      </w:pPr>
      <w:r>
        <w:rPr>
          <w:rFonts w:ascii="仿宋" w:hAnsi="仿宋" w:cs="仿宋_GB2312" w:hint="eastAsia"/>
          <w:b/>
          <w:bCs/>
          <w:color w:val="000000"/>
          <w:sz w:val="21"/>
          <w:szCs w:val="21"/>
        </w:rPr>
        <w:t>（图14</w:t>
      </w:r>
      <w:r>
        <w:rPr>
          <w:rFonts w:ascii="仿宋" w:hAnsi="仿宋" w:cs="仿宋_GB2312"/>
          <w:b/>
          <w:bCs/>
          <w:color w:val="000000"/>
          <w:sz w:val="21"/>
          <w:szCs w:val="21"/>
        </w:rPr>
        <w:t xml:space="preserve"> </w:t>
      </w:r>
      <w:r>
        <w:rPr>
          <w:rFonts w:ascii="仿宋" w:hAnsi="仿宋" w:cs="仿宋_GB2312" w:hint="eastAsia"/>
          <w:b/>
          <w:bCs/>
          <w:color w:val="000000"/>
          <w:sz w:val="21"/>
          <w:szCs w:val="21"/>
        </w:rPr>
        <w:t>考生作答页面）</w:t>
      </w:r>
    </w:p>
    <w:p w:rsidR="00FB055C" w:rsidRDefault="00CC6173">
      <w:pPr>
        <w:pStyle w:val="a9"/>
        <w:numPr>
          <w:ilvl w:val="0"/>
          <w:numId w:val="5"/>
        </w:numPr>
        <w:ind w:leftChars="0" w:firstLineChars="0" w:firstLine="0"/>
        <w:rPr>
          <w:rFonts w:ascii="仿宋" w:hAnsi="仿宋" w:cs="仿宋_GB2312"/>
        </w:rPr>
      </w:pPr>
      <w:r>
        <w:rPr>
          <w:rFonts w:ascii="仿宋" w:hAnsi="仿宋" w:cs="仿宋_GB2312" w:hint="eastAsia"/>
        </w:rPr>
        <w:t>考生作答完毕后，点击作答界面右上角“提交”按钮，系统会对其作</w:t>
      </w:r>
      <w:r>
        <w:rPr>
          <w:rFonts w:ascii="仿宋" w:hAnsi="仿宋" w:cs="仿宋_GB2312" w:hint="eastAsia"/>
        </w:rPr>
        <w:lastRenderedPageBreak/>
        <w:t>答进度进行核查并弹出“交卷提醒”对话框。（允许提前45分钟交卷）</w:t>
      </w:r>
    </w:p>
    <w:p w:rsidR="00FB055C" w:rsidRDefault="00CC6173">
      <w:pPr>
        <w:pStyle w:val="a9"/>
        <w:numPr>
          <w:ilvl w:val="0"/>
          <w:numId w:val="5"/>
        </w:numPr>
        <w:ind w:leftChars="0" w:firstLineChars="0" w:firstLine="0"/>
        <w:rPr>
          <w:rFonts w:ascii="仿宋" w:hAnsi="仿宋" w:cs="黑体"/>
          <w:sz w:val="32"/>
          <w:szCs w:val="32"/>
        </w:rPr>
      </w:pPr>
      <w:r>
        <w:rPr>
          <w:rFonts w:ascii="仿宋" w:hAnsi="仿宋" w:cs="仿宋_GB2312" w:hint="eastAsia"/>
        </w:rPr>
        <w:t>考生确认交卷之后会提示交卷成功。显示交卷成功即表示考试结束，可直接关闭“在线考试系统”和“旁路监控”程序。</w:t>
      </w:r>
    </w:p>
    <w:p w:rsidR="00FB055C" w:rsidRDefault="00FB055C">
      <w:pPr>
        <w:ind w:leftChars="0" w:left="1060" w:firstLineChars="0" w:firstLine="0"/>
        <w:rPr>
          <w:rFonts w:ascii="仿宋" w:hAnsi="仿宋" w:cs="黑体"/>
          <w:sz w:val="32"/>
          <w:szCs w:val="32"/>
        </w:rPr>
      </w:pPr>
    </w:p>
    <w:p w:rsidR="00FB055C" w:rsidRDefault="00CC6173">
      <w:pPr>
        <w:pStyle w:val="2"/>
      </w:pPr>
      <w:r>
        <w:rPr>
          <w:rFonts w:hint="eastAsia"/>
        </w:rPr>
        <w:t>五、正式</w:t>
      </w:r>
      <w:r w:rsidR="00085EFD">
        <w:rPr>
          <w:rFonts w:hint="eastAsia"/>
        </w:rPr>
        <w:t>测试</w:t>
      </w:r>
    </w:p>
    <w:p w:rsidR="00FB055C" w:rsidRDefault="00CC6173">
      <w:pPr>
        <w:pStyle w:val="a6"/>
        <w:widowControl/>
        <w:numPr>
          <w:ilvl w:val="0"/>
          <w:numId w:val="6"/>
        </w:numPr>
        <w:spacing w:beforeAutospacing="0" w:afterAutospacing="0"/>
        <w:ind w:leftChars="0" w:firstLineChars="0"/>
        <w:jc w:val="both"/>
        <w:rPr>
          <w:rFonts w:ascii="仿宋" w:hAnsi="仿宋" w:cs="仿宋_GB2312"/>
          <w:b/>
          <w:bCs/>
          <w:kern w:val="2"/>
          <w:sz w:val="28"/>
          <w:szCs w:val="28"/>
        </w:rPr>
      </w:pPr>
      <w:r>
        <w:rPr>
          <w:rFonts w:ascii="仿宋" w:hAnsi="仿宋" w:cs="仿宋_GB2312" w:hint="eastAsia"/>
          <w:b/>
          <w:bCs/>
          <w:kern w:val="2"/>
          <w:sz w:val="28"/>
          <w:szCs w:val="28"/>
        </w:rPr>
        <w:t>时间安排</w:t>
      </w:r>
    </w:p>
    <w:p w:rsidR="00FB055C" w:rsidRDefault="00CC6173">
      <w:pPr>
        <w:ind w:left="480" w:firstLine="480"/>
        <w:rPr>
          <w:rFonts w:ascii="仿宋" w:hAnsi="仿宋" w:cs="仿宋_GB2312"/>
        </w:rPr>
      </w:pPr>
      <w:r>
        <w:rPr>
          <w:rFonts w:ascii="仿宋" w:hAnsi="仿宋" w:cs="仿宋_GB2312" w:hint="eastAsia"/>
        </w:rPr>
        <w:t>正式</w:t>
      </w:r>
      <w:r w:rsidR="00085EFD">
        <w:rPr>
          <w:rFonts w:ascii="仿宋" w:hAnsi="仿宋" w:cs="仿宋_GB2312" w:hint="eastAsia"/>
        </w:rPr>
        <w:t>测试</w:t>
      </w:r>
      <w:r>
        <w:rPr>
          <w:rFonts w:ascii="仿宋" w:hAnsi="仿宋" w:cs="仿宋_GB2312" w:hint="eastAsia"/>
        </w:rPr>
        <w:t>时间为2023年6月1日（周四），请各位考生按照规定时间参加</w:t>
      </w:r>
      <w:r w:rsidR="00085EFD">
        <w:rPr>
          <w:rFonts w:ascii="仿宋" w:hAnsi="仿宋" w:cs="仿宋_GB2312" w:hint="eastAsia"/>
        </w:rPr>
        <w:t>测试</w:t>
      </w:r>
      <w:r>
        <w:rPr>
          <w:rFonts w:ascii="仿宋" w:hAnsi="仿宋" w:cs="仿宋_GB2312" w:hint="eastAsia"/>
        </w:rPr>
        <w:t>。</w:t>
      </w:r>
    </w:p>
    <w:tbl>
      <w:tblPr>
        <w:tblW w:w="6735" w:type="dxa"/>
        <w:jc w:val="center"/>
        <w:tblLayout w:type="fixed"/>
        <w:tblCellMar>
          <w:top w:w="15" w:type="dxa"/>
          <w:left w:w="15" w:type="dxa"/>
          <w:bottom w:w="15" w:type="dxa"/>
          <w:right w:w="15" w:type="dxa"/>
        </w:tblCellMar>
        <w:tblLook w:val="04A0" w:firstRow="1" w:lastRow="0" w:firstColumn="1" w:lastColumn="0" w:noHBand="0" w:noVBand="1"/>
      </w:tblPr>
      <w:tblGrid>
        <w:gridCol w:w="1537"/>
        <w:gridCol w:w="1667"/>
        <w:gridCol w:w="1757"/>
        <w:gridCol w:w="1774"/>
      </w:tblGrid>
      <w:tr w:rsidR="00FB055C">
        <w:trPr>
          <w:cantSplit/>
          <w:jc w:val="center"/>
        </w:trPr>
        <w:tc>
          <w:tcPr>
            <w:tcW w:w="1537" w:type="dxa"/>
            <w:tcBorders>
              <w:top w:val="single" w:sz="4" w:space="0" w:color="000000"/>
              <w:left w:val="single" w:sz="4" w:space="0" w:color="000000"/>
              <w:bottom w:val="single" w:sz="4" w:space="0" w:color="000000"/>
              <w:right w:val="single" w:sz="4" w:space="0" w:color="000000"/>
            </w:tcBorders>
            <w:shd w:val="clear" w:color="auto" w:fill="FFFFFF"/>
            <w:tcMar>
              <w:top w:w="30" w:type="dxa"/>
              <w:left w:w="45" w:type="dxa"/>
              <w:bottom w:w="30" w:type="dxa"/>
              <w:right w:w="45" w:type="dxa"/>
            </w:tcMar>
            <w:vAlign w:val="center"/>
          </w:tcPr>
          <w:p w:rsidR="00FB055C" w:rsidRDefault="00CC6173">
            <w:pPr>
              <w:pStyle w:val="a6"/>
              <w:widowControl/>
              <w:spacing w:before="100" w:after="100"/>
              <w:ind w:leftChars="0" w:left="0" w:firstLineChars="0" w:firstLine="0"/>
              <w:jc w:val="center"/>
              <w:rPr>
                <w:rFonts w:ascii="仿宋" w:hAnsi="仿宋" w:cs="仿宋_GB2312"/>
                <w:kern w:val="2"/>
              </w:rPr>
            </w:pPr>
            <w:r>
              <w:rPr>
                <w:rFonts w:ascii="仿宋" w:hAnsi="仿宋" w:cs="仿宋_GB2312" w:hint="eastAsia"/>
                <w:kern w:val="2"/>
              </w:rPr>
              <w:t>登录时间</w:t>
            </w:r>
          </w:p>
        </w:tc>
        <w:tc>
          <w:tcPr>
            <w:tcW w:w="1667" w:type="dxa"/>
            <w:tcBorders>
              <w:top w:val="single" w:sz="4" w:space="0" w:color="000000"/>
              <w:left w:val="nil"/>
              <w:bottom w:val="single" w:sz="4" w:space="0" w:color="000000"/>
              <w:right w:val="single" w:sz="4" w:space="0" w:color="000000"/>
            </w:tcBorders>
            <w:shd w:val="clear" w:color="auto" w:fill="FFFFFF"/>
            <w:tcMar>
              <w:top w:w="30" w:type="dxa"/>
              <w:left w:w="45" w:type="dxa"/>
              <w:bottom w:w="30" w:type="dxa"/>
              <w:right w:w="45" w:type="dxa"/>
            </w:tcMar>
            <w:vAlign w:val="center"/>
          </w:tcPr>
          <w:p w:rsidR="00FB055C" w:rsidRDefault="00085EFD">
            <w:pPr>
              <w:pStyle w:val="a6"/>
              <w:widowControl/>
              <w:spacing w:before="100" w:after="100"/>
              <w:ind w:leftChars="0" w:left="0" w:firstLineChars="0" w:firstLine="0"/>
              <w:jc w:val="center"/>
              <w:rPr>
                <w:rFonts w:ascii="仿宋" w:hAnsi="仿宋" w:cs="仿宋_GB2312"/>
                <w:kern w:val="2"/>
              </w:rPr>
            </w:pPr>
            <w:r>
              <w:rPr>
                <w:rFonts w:ascii="仿宋" w:hAnsi="仿宋" w:cs="仿宋_GB2312" w:hint="eastAsia"/>
                <w:kern w:val="2"/>
              </w:rPr>
              <w:t>开始</w:t>
            </w:r>
            <w:r w:rsidR="00CC6173">
              <w:rPr>
                <w:rFonts w:ascii="仿宋" w:hAnsi="仿宋" w:cs="仿宋_GB2312" w:hint="eastAsia"/>
                <w:kern w:val="2"/>
              </w:rPr>
              <w:t>时间</w:t>
            </w:r>
          </w:p>
        </w:tc>
        <w:tc>
          <w:tcPr>
            <w:tcW w:w="1757" w:type="dxa"/>
            <w:tcBorders>
              <w:top w:val="single" w:sz="4" w:space="0" w:color="000000"/>
              <w:left w:val="nil"/>
              <w:bottom w:val="single" w:sz="4" w:space="0" w:color="000000"/>
              <w:right w:val="single" w:sz="4" w:space="0" w:color="000000"/>
            </w:tcBorders>
            <w:shd w:val="clear" w:color="auto" w:fill="FFFFFF"/>
            <w:tcMar>
              <w:top w:w="30" w:type="dxa"/>
              <w:left w:w="45" w:type="dxa"/>
              <w:bottom w:w="30" w:type="dxa"/>
              <w:right w:w="45" w:type="dxa"/>
            </w:tcMar>
            <w:vAlign w:val="center"/>
          </w:tcPr>
          <w:p w:rsidR="00FB055C" w:rsidRDefault="00CC6173">
            <w:pPr>
              <w:pStyle w:val="a6"/>
              <w:widowControl/>
              <w:spacing w:before="100" w:after="100"/>
              <w:ind w:leftChars="0" w:left="0" w:firstLineChars="0" w:firstLine="0"/>
              <w:jc w:val="center"/>
              <w:rPr>
                <w:rFonts w:ascii="仿宋" w:hAnsi="仿宋" w:cs="仿宋_GB2312"/>
                <w:kern w:val="2"/>
              </w:rPr>
            </w:pPr>
            <w:r>
              <w:rPr>
                <w:rFonts w:ascii="仿宋" w:hAnsi="仿宋" w:cs="仿宋_GB2312" w:hint="eastAsia"/>
                <w:kern w:val="2"/>
              </w:rPr>
              <w:t>截止登录时间</w:t>
            </w:r>
          </w:p>
        </w:tc>
        <w:tc>
          <w:tcPr>
            <w:tcW w:w="1774" w:type="dxa"/>
            <w:tcBorders>
              <w:top w:val="single" w:sz="4" w:space="0" w:color="000000"/>
              <w:left w:val="nil"/>
              <w:bottom w:val="single" w:sz="4" w:space="0" w:color="000000"/>
              <w:right w:val="single" w:sz="4" w:space="0" w:color="000000"/>
            </w:tcBorders>
            <w:shd w:val="clear" w:color="auto" w:fill="FFFFFF"/>
            <w:tcMar>
              <w:top w:w="30" w:type="dxa"/>
              <w:left w:w="45" w:type="dxa"/>
              <w:bottom w:w="30" w:type="dxa"/>
              <w:right w:w="45" w:type="dxa"/>
            </w:tcMar>
            <w:vAlign w:val="center"/>
          </w:tcPr>
          <w:p w:rsidR="00FB055C" w:rsidRDefault="00085EFD">
            <w:pPr>
              <w:pStyle w:val="a6"/>
              <w:widowControl/>
              <w:spacing w:before="100" w:after="100"/>
              <w:ind w:leftChars="0" w:left="0" w:firstLineChars="0" w:firstLine="0"/>
              <w:jc w:val="center"/>
              <w:rPr>
                <w:rFonts w:ascii="仿宋" w:hAnsi="仿宋" w:cs="仿宋_GB2312"/>
                <w:kern w:val="2"/>
              </w:rPr>
            </w:pPr>
            <w:r>
              <w:rPr>
                <w:rFonts w:ascii="仿宋" w:hAnsi="仿宋" w:cs="仿宋_GB2312" w:hint="eastAsia"/>
                <w:kern w:val="2"/>
              </w:rPr>
              <w:t>测试</w:t>
            </w:r>
            <w:r w:rsidR="00CC6173">
              <w:rPr>
                <w:rFonts w:ascii="仿宋" w:hAnsi="仿宋" w:cs="仿宋_GB2312" w:hint="eastAsia"/>
                <w:kern w:val="2"/>
              </w:rPr>
              <w:t>时间</w:t>
            </w:r>
          </w:p>
        </w:tc>
      </w:tr>
      <w:tr w:rsidR="00FB055C">
        <w:trPr>
          <w:cantSplit/>
          <w:trHeight w:val="670"/>
          <w:jc w:val="center"/>
        </w:trPr>
        <w:tc>
          <w:tcPr>
            <w:tcW w:w="1537" w:type="dxa"/>
            <w:tcBorders>
              <w:top w:val="nil"/>
              <w:left w:val="single" w:sz="4" w:space="0" w:color="000000"/>
              <w:bottom w:val="single" w:sz="4" w:space="0" w:color="000000"/>
              <w:right w:val="single" w:sz="4" w:space="0" w:color="000000"/>
            </w:tcBorders>
            <w:shd w:val="clear" w:color="auto" w:fill="FFFFFF"/>
            <w:tcMar>
              <w:top w:w="30" w:type="dxa"/>
              <w:left w:w="45" w:type="dxa"/>
              <w:bottom w:w="30" w:type="dxa"/>
              <w:right w:w="45" w:type="dxa"/>
            </w:tcMar>
            <w:vAlign w:val="center"/>
          </w:tcPr>
          <w:p w:rsidR="00FB055C" w:rsidRDefault="00CC6173">
            <w:pPr>
              <w:pStyle w:val="a6"/>
              <w:widowControl/>
              <w:spacing w:before="100" w:after="100"/>
              <w:ind w:leftChars="0" w:left="0" w:firstLineChars="0" w:firstLine="0"/>
              <w:jc w:val="center"/>
              <w:rPr>
                <w:rFonts w:ascii="仿宋" w:hAnsi="仿宋" w:cs="仿宋_GB2312"/>
                <w:kern w:val="2"/>
              </w:rPr>
            </w:pPr>
            <w:r>
              <w:rPr>
                <w:rFonts w:ascii="仿宋" w:hAnsi="仿宋" w:cs="仿宋_GB2312" w:hint="eastAsia"/>
                <w:kern w:val="2"/>
              </w:rPr>
              <w:t>18:30-19:30</w:t>
            </w:r>
          </w:p>
        </w:tc>
        <w:tc>
          <w:tcPr>
            <w:tcW w:w="1667" w:type="dxa"/>
            <w:tcBorders>
              <w:top w:val="nil"/>
              <w:left w:val="nil"/>
              <w:bottom w:val="single" w:sz="4" w:space="0" w:color="000000"/>
              <w:right w:val="single" w:sz="4" w:space="0" w:color="000000"/>
            </w:tcBorders>
            <w:shd w:val="clear" w:color="auto" w:fill="FFFFFF"/>
            <w:tcMar>
              <w:top w:w="30" w:type="dxa"/>
              <w:left w:w="45" w:type="dxa"/>
              <w:bottom w:w="30" w:type="dxa"/>
              <w:right w:w="45" w:type="dxa"/>
            </w:tcMar>
            <w:vAlign w:val="center"/>
          </w:tcPr>
          <w:p w:rsidR="00FB055C" w:rsidRDefault="00CC6173">
            <w:pPr>
              <w:pStyle w:val="a6"/>
              <w:widowControl/>
              <w:spacing w:before="100" w:after="100"/>
              <w:ind w:leftChars="0" w:left="0" w:firstLineChars="0" w:firstLine="0"/>
              <w:jc w:val="center"/>
              <w:rPr>
                <w:rFonts w:ascii="仿宋" w:hAnsi="仿宋" w:cs="仿宋_GB2312"/>
                <w:kern w:val="2"/>
              </w:rPr>
            </w:pPr>
            <w:r>
              <w:rPr>
                <w:rFonts w:ascii="仿宋" w:hAnsi="仿宋" w:cs="仿宋_GB2312" w:hint="eastAsia"/>
                <w:kern w:val="2"/>
              </w:rPr>
              <w:t>19:30</w:t>
            </w:r>
          </w:p>
        </w:tc>
        <w:tc>
          <w:tcPr>
            <w:tcW w:w="1757" w:type="dxa"/>
            <w:tcBorders>
              <w:top w:val="nil"/>
              <w:left w:val="nil"/>
              <w:bottom w:val="single" w:sz="4" w:space="0" w:color="000000"/>
              <w:right w:val="single" w:sz="4" w:space="0" w:color="000000"/>
            </w:tcBorders>
            <w:shd w:val="clear" w:color="auto" w:fill="FFFFFF"/>
            <w:tcMar>
              <w:top w:w="30" w:type="dxa"/>
              <w:left w:w="45" w:type="dxa"/>
              <w:bottom w:w="30" w:type="dxa"/>
              <w:right w:w="45" w:type="dxa"/>
            </w:tcMar>
            <w:vAlign w:val="center"/>
          </w:tcPr>
          <w:p w:rsidR="00FB055C" w:rsidRDefault="00CC6173">
            <w:pPr>
              <w:pStyle w:val="a6"/>
              <w:widowControl/>
              <w:spacing w:before="100" w:after="100"/>
              <w:ind w:leftChars="0" w:left="0" w:firstLineChars="0" w:firstLine="0"/>
              <w:jc w:val="center"/>
              <w:rPr>
                <w:rFonts w:ascii="仿宋" w:hAnsi="仿宋" w:cs="仿宋_GB2312"/>
                <w:kern w:val="2"/>
              </w:rPr>
            </w:pPr>
            <w:r>
              <w:rPr>
                <w:rFonts w:ascii="仿宋" w:hAnsi="仿宋" w:cs="仿宋_GB2312" w:hint="eastAsia"/>
                <w:kern w:val="2"/>
              </w:rPr>
              <w:t>20</w:t>
            </w:r>
            <w:r>
              <w:rPr>
                <w:rFonts w:ascii="仿宋" w:hAnsi="仿宋" w:cs="仿宋_GB2312"/>
                <w:kern w:val="2"/>
              </w:rPr>
              <w:t>:</w:t>
            </w:r>
            <w:r>
              <w:rPr>
                <w:rFonts w:ascii="仿宋" w:hAnsi="仿宋" w:cs="仿宋_GB2312" w:hint="eastAsia"/>
                <w:kern w:val="2"/>
              </w:rPr>
              <w:t>00</w:t>
            </w:r>
          </w:p>
        </w:tc>
        <w:tc>
          <w:tcPr>
            <w:tcW w:w="1774" w:type="dxa"/>
            <w:tcBorders>
              <w:top w:val="nil"/>
              <w:left w:val="nil"/>
              <w:bottom w:val="single" w:sz="4" w:space="0" w:color="000000"/>
              <w:right w:val="single" w:sz="4" w:space="0" w:color="000000"/>
            </w:tcBorders>
            <w:shd w:val="clear" w:color="auto" w:fill="FFFFFF"/>
            <w:tcMar>
              <w:top w:w="30" w:type="dxa"/>
              <w:left w:w="45" w:type="dxa"/>
              <w:bottom w:w="30" w:type="dxa"/>
              <w:right w:w="45" w:type="dxa"/>
            </w:tcMar>
            <w:vAlign w:val="center"/>
          </w:tcPr>
          <w:p w:rsidR="00FB055C" w:rsidRDefault="00CC6173">
            <w:pPr>
              <w:pStyle w:val="a6"/>
              <w:widowControl/>
              <w:spacing w:before="100" w:after="100"/>
              <w:ind w:leftChars="0" w:left="0" w:firstLineChars="0" w:firstLine="0"/>
              <w:jc w:val="center"/>
              <w:rPr>
                <w:rFonts w:ascii="仿宋" w:hAnsi="仿宋" w:cs="仿宋_GB2312"/>
                <w:kern w:val="2"/>
              </w:rPr>
            </w:pPr>
            <w:r>
              <w:rPr>
                <w:rFonts w:ascii="仿宋" w:hAnsi="仿宋" w:cs="仿宋_GB2312" w:hint="eastAsia"/>
              </w:rPr>
              <w:t>19:30-21:30</w:t>
            </w:r>
          </w:p>
        </w:tc>
      </w:tr>
    </w:tbl>
    <w:p w:rsidR="00FB055C" w:rsidRDefault="00CC6173">
      <w:pPr>
        <w:pStyle w:val="2"/>
      </w:pPr>
      <w:r>
        <w:rPr>
          <w:rFonts w:hint="eastAsia"/>
        </w:rPr>
        <w:t>六、客服咨询</w:t>
      </w:r>
    </w:p>
    <w:p w:rsidR="00FB055C" w:rsidRDefault="00CC6173">
      <w:pPr>
        <w:ind w:left="480" w:firstLine="480"/>
        <w:rPr>
          <w:rFonts w:ascii="仿宋" w:hAnsi="仿宋" w:cs="仿宋_GB2312"/>
        </w:rPr>
      </w:pPr>
      <w:r>
        <w:rPr>
          <w:rFonts w:ascii="仿宋" w:hAnsi="仿宋" w:cs="仿宋_GB2312" w:hint="eastAsia"/>
        </w:rPr>
        <w:t>在测试期间，如果遇到设备或操作等技术问题，可通过拨打在线考试技术咨询电话</w:t>
      </w:r>
      <w:r w:rsidR="00DA6EFA" w:rsidRPr="00DA6EFA">
        <w:rPr>
          <w:rFonts w:ascii="仿宋" w:hAnsi="仿宋" w:cs="仿宋_GB2312" w:hint="eastAsia"/>
        </w:rPr>
        <w:t>0755-26681864、0755-26838734、0755-22919743</w:t>
      </w:r>
      <w:r>
        <w:rPr>
          <w:rFonts w:ascii="仿宋" w:hAnsi="仿宋" w:cs="仿宋_GB2312" w:hint="eastAsia"/>
        </w:rPr>
        <w:t>获取帮助。</w:t>
      </w:r>
    </w:p>
    <w:p w:rsidR="00FB055C" w:rsidRDefault="00CC6173">
      <w:pPr>
        <w:ind w:left="480" w:firstLine="480"/>
        <w:rPr>
          <w:rFonts w:ascii="仿宋" w:hAnsi="仿宋" w:cs="仿宋_GB2312"/>
        </w:rPr>
      </w:pPr>
      <w:r>
        <w:rPr>
          <w:rFonts w:ascii="仿宋" w:hAnsi="仿宋" w:cs="仿宋_GB2312" w:hint="eastAsia"/>
        </w:rPr>
        <w:t>特别提醒：技术</w:t>
      </w:r>
      <w:proofErr w:type="gramStart"/>
      <w:r>
        <w:rPr>
          <w:rFonts w:ascii="仿宋" w:hAnsi="仿宋" w:cs="仿宋_GB2312" w:hint="eastAsia"/>
        </w:rPr>
        <w:t>支持仅</w:t>
      </w:r>
      <w:proofErr w:type="gramEnd"/>
      <w:r>
        <w:rPr>
          <w:rFonts w:ascii="仿宋" w:hAnsi="仿宋" w:cs="仿宋_GB2312" w:hint="eastAsia"/>
        </w:rPr>
        <w:t xml:space="preserve">解答考试系统相关的问题；严禁向技术支持透露或咨询与考试内容有关的问题。 </w:t>
      </w:r>
    </w:p>
    <w:p w:rsidR="00FB055C" w:rsidRDefault="00CC6173">
      <w:pPr>
        <w:pStyle w:val="2"/>
      </w:pPr>
      <w:r>
        <w:rPr>
          <w:rFonts w:hint="eastAsia"/>
        </w:rPr>
        <w:t>七、注意事项</w:t>
      </w:r>
    </w:p>
    <w:p w:rsidR="00FB055C" w:rsidRDefault="00CC6173">
      <w:pPr>
        <w:pStyle w:val="a9"/>
        <w:numPr>
          <w:ilvl w:val="0"/>
          <w:numId w:val="7"/>
        </w:numPr>
        <w:ind w:left="900" w:firstLineChars="0"/>
        <w:rPr>
          <w:rFonts w:ascii="仿宋" w:hAnsi="仿宋" w:cs="黑体"/>
          <w:color w:val="000000"/>
        </w:rPr>
      </w:pPr>
      <w:r>
        <w:rPr>
          <w:rFonts w:ascii="仿宋" w:hAnsi="仿宋" w:cs="黑体" w:hint="eastAsia"/>
          <w:color w:val="000000"/>
        </w:rPr>
        <w:t>请所有考生务必准备手机支架，以便架设手机，调整旁路监控的角度。</w:t>
      </w:r>
    </w:p>
    <w:p w:rsidR="00FB055C" w:rsidRDefault="00CC6173">
      <w:pPr>
        <w:pStyle w:val="a9"/>
        <w:numPr>
          <w:ilvl w:val="0"/>
          <w:numId w:val="7"/>
        </w:numPr>
        <w:ind w:left="900" w:firstLineChars="0"/>
        <w:rPr>
          <w:rFonts w:ascii="仿宋" w:hAnsi="仿宋" w:cs="黑体"/>
          <w:color w:val="000000"/>
        </w:rPr>
      </w:pPr>
      <w:r>
        <w:rPr>
          <w:rFonts w:ascii="仿宋" w:hAnsi="仿宋" w:cs="黑体" w:hint="eastAsia"/>
          <w:color w:val="000000"/>
        </w:rPr>
        <w:t>考生在电脑上打开“在线考试系统”客户端后，依次登录移动端“旁路监控”和电脑端“在线考试系统”参加正式考试。</w:t>
      </w:r>
    </w:p>
    <w:p w:rsidR="00FB055C" w:rsidRDefault="00CC6173">
      <w:pPr>
        <w:pStyle w:val="a9"/>
        <w:numPr>
          <w:ilvl w:val="0"/>
          <w:numId w:val="7"/>
        </w:numPr>
        <w:ind w:left="900" w:firstLineChars="0"/>
        <w:rPr>
          <w:rFonts w:ascii="仿宋" w:hAnsi="仿宋" w:cs="黑体"/>
          <w:color w:val="000000"/>
        </w:rPr>
      </w:pPr>
      <w:r>
        <w:rPr>
          <w:rFonts w:ascii="仿宋" w:hAnsi="仿宋" w:cs="黑体" w:hint="eastAsia"/>
          <w:color w:val="000000"/>
        </w:rPr>
        <w:t>请考生在开考前60分钟依次登录移动端旁路监控平台、电脑端“在线考试系统”，并按规定时间登录在线考试系统。因个人原因延迟未登录的，由考生自行承担责任。在开考后30分钟，仍未登录考试的，视为自动放弃考试资格。</w:t>
      </w:r>
    </w:p>
    <w:p w:rsidR="00FB055C" w:rsidRDefault="00CC6173">
      <w:pPr>
        <w:pStyle w:val="a9"/>
        <w:numPr>
          <w:ilvl w:val="0"/>
          <w:numId w:val="7"/>
        </w:numPr>
        <w:ind w:left="900" w:firstLineChars="0"/>
        <w:rPr>
          <w:rFonts w:ascii="仿宋" w:hAnsi="仿宋" w:cs="黑体"/>
          <w:color w:val="000000"/>
        </w:rPr>
      </w:pPr>
      <w:r>
        <w:rPr>
          <w:rFonts w:ascii="仿宋" w:hAnsi="仿宋" w:cs="黑体" w:hint="eastAsia"/>
          <w:color w:val="000000"/>
        </w:rPr>
        <w:t>正式笔试过程中设有登录次数限制，不超过5次，若超过限制次数，考生将无法再进入笔试。如考生在首次登录系统时无法正常登录，请立即点击在线考试系统右下角“在线咨询”或“通话”，与工作人员取得联</w:t>
      </w:r>
      <w:r>
        <w:rPr>
          <w:rFonts w:ascii="仿宋" w:hAnsi="仿宋" w:cs="黑体" w:hint="eastAsia"/>
          <w:color w:val="000000"/>
        </w:rPr>
        <w:lastRenderedPageBreak/>
        <w:t>系，切勿在未与工作人员联系的情况下自行重新登录系统。如因考生未与工作人员联系，自行多次登录系统，导致超过登录次数，所造成的后果由考生自行承担。为确保笔试顺利进行，请考生于开考前务必关闭电脑上无关网站、退出相关微信、QQ等软件，并将相关软件设置禁止弹窗。</w:t>
      </w:r>
    </w:p>
    <w:p w:rsidR="00FB055C" w:rsidRDefault="00CC6173">
      <w:pPr>
        <w:pStyle w:val="a9"/>
        <w:numPr>
          <w:ilvl w:val="0"/>
          <w:numId w:val="7"/>
        </w:numPr>
        <w:ind w:left="900" w:firstLineChars="0"/>
        <w:rPr>
          <w:rFonts w:ascii="仿宋" w:hAnsi="仿宋" w:cs="黑体"/>
          <w:color w:val="000000"/>
        </w:rPr>
      </w:pPr>
      <w:r>
        <w:rPr>
          <w:rFonts w:ascii="仿宋" w:hAnsi="仿宋" w:cs="黑体" w:hint="eastAsia"/>
          <w:color w:val="000000"/>
        </w:rPr>
        <w:t>考试期间如发生网络故障，考试系统会即时提醒考生，请考生在看到异常提示后，迅速修复网络故障。故障解决后，考生可重新进入考试继续作答，网络故障发生之前的作答结果会保存；但是，由于考试设备或网络故障导致考试时间的损失或无法完成考试的，后果由考生本人自行承担。</w:t>
      </w:r>
    </w:p>
    <w:p w:rsidR="00FB055C" w:rsidRDefault="00CC6173">
      <w:pPr>
        <w:pStyle w:val="a9"/>
        <w:numPr>
          <w:ilvl w:val="0"/>
          <w:numId w:val="7"/>
        </w:numPr>
        <w:ind w:left="900" w:firstLineChars="0"/>
        <w:rPr>
          <w:rFonts w:ascii="仿宋" w:hAnsi="仿宋" w:cs="黑体"/>
          <w:color w:val="000000"/>
        </w:rPr>
      </w:pPr>
      <w:r>
        <w:rPr>
          <w:rFonts w:ascii="仿宋" w:hAnsi="仿宋" w:cs="黑体" w:hint="eastAsia"/>
          <w:color w:val="000000"/>
        </w:rPr>
        <w:t>电脑端和移动端摄像头全程开启拍摄考试过程。系统会自动上传视频。如出现视频拍摄角度不符合要求、无故中断视频录制等情况，都将影响成绩的有效性，由考生本人承担所有责任。</w:t>
      </w:r>
    </w:p>
    <w:p w:rsidR="00FB055C" w:rsidRDefault="00CC6173">
      <w:pPr>
        <w:pStyle w:val="a9"/>
        <w:numPr>
          <w:ilvl w:val="0"/>
          <w:numId w:val="7"/>
        </w:numPr>
        <w:ind w:left="900" w:firstLineChars="0"/>
        <w:rPr>
          <w:rFonts w:ascii="仿宋" w:hAnsi="仿宋" w:cs="黑体"/>
          <w:color w:val="000000"/>
        </w:rPr>
      </w:pPr>
      <w:r>
        <w:rPr>
          <w:rFonts w:ascii="仿宋" w:hAnsi="仿宋" w:cs="黑体" w:hint="eastAsia"/>
          <w:color w:val="000000"/>
        </w:rPr>
        <w:t xml:space="preserve">考试过程中，如出现系统故障等需要协助处理的问题，请考生使用考试界面下方的“在线咨询”或“通话”功能。 </w:t>
      </w:r>
    </w:p>
    <w:p w:rsidR="00FB055C" w:rsidRDefault="00CC6173">
      <w:pPr>
        <w:pStyle w:val="a9"/>
        <w:numPr>
          <w:ilvl w:val="0"/>
          <w:numId w:val="7"/>
        </w:numPr>
        <w:ind w:left="900" w:firstLineChars="0"/>
        <w:rPr>
          <w:rFonts w:ascii="仿宋" w:hAnsi="仿宋" w:cs="黑体"/>
          <w:color w:val="000000"/>
        </w:rPr>
      </w:pPr>
      <w:r>
        <w:rPr>
          <w:rFonts w:ascii="仿宋" w:hAnsi="仿宋" w:cs="黑体" w:hint="eastAsia"/>
          <w:color w:val="000000"/>
        </w:rPr>
        <w:t>若考生拍摄佐证视频所使用的移动端设备为手机，则在考试过程中，考生接听完技术电话后，务必将手机放回原录制位置，继续拍摄佐证视频，以确保佐证视频的有效性。</w:t>
      </w:r>
    </w:p>
    <w:p w:rsidR="00FB055C" w:rsidRDefault="00CC6173">
      <w:pPr>
        <w:pStyle w:val="a9"/>
        <w:numPr>
          <w:ilvl w:val="0"/>
          <w:numId w:val="7"/>
        </w:numPr>
        <w:ind w:left="900" w:firstLineChars="0"/>
        <w:rPr>
          <w:rFonts w:ascii="仿宋" w:hAnsi="仿宋" w:cs="黑体"/>
          <w:color w:val="000000"/>
        </w:rPr>
      </w:pPr>
      <w:r>
        <w:rPr>
          <w:rFonts w:ascii="仿宋" w:hAnsi="仿宋" w:cs="黑体" w:hint="eastAsia"/>
          <w:color w:val="000000"/>
        </w:rPr>
        <w:t>考试过程中，在线考试系统会全程对考生的行为进行监控，因此考生本人务必始终在监控视频范围内。同时考生所处考试场所不得有其他人员在场，一经发现，一律按违纪处理。</w:t>
      </w:r>
    </w:p>
    <w:p w:rsidR="00FB055C" w:rsidRDefault="00CC6173">
      <w:pPr>
        <w:pStyle w:val="a9"/>
        <w:numPr>
          <w:ilvl w:val="0"/>
          <w:numId w:val="7"/>
        </w:numPr>
        <w:ind w:left="900" w:firstLineChars="0"/>
        <w:rPr>
          <w:rFonts w:ascii="仿宋" w:hAnsi="仿宋" w:cs="黑体"/>
          <w:color w:val="000000"/>
        </w:rPr>
      </w:pPr>
      <w:r>
        <w:rPr>
          <w:rFonts w:ascii="仿宋" w:hAnsi="仿宋" w:cs="黑体" w:hint="eastAsia"/>
          <w:color w:val="000000"/>
        </w:rPr>
        <w:t>考试系统后台实时监控，全程录屏、录像，请注意自己的仪容仪表和行为举止。在考试期间禁止使用快捷键切屏、截屏，因此导致系统卡顿、退出的，所造成的后果由考生自行承担。</w:t>
      </w:r>
    </w:p>
    <w:p w:rsidR="00FB055C" w:rsidRDefault="00CC6173">
      <w:pPr>
        <w:pStyle w:val="a9"/>
        <w:numPr>
          <w:ilvl w:val="0"/>
          <w:numId w:val="7"/>
        </w:numPr>
        <w:ind w:left="900" w:firstLineChars="0"/>
        <w:rPr>
          <w:rFonts w:ascii="仿宋" w:hAnsi="仿宋" w:cs="黑体"/>
          <w:color w:val="000000"/>
        </w:rPr>
      </w:pPr>
      <w:r>
        <w:rPr>
          <w:rFonts w:ascii="仿宋" w:hAnsi="仿宋" w:cs="黑体" w:hint="eastAsia"/>
          <w:color w:val="000000"/>
        </w:rPr>
        <w:t>考试过程中，考生若有疑似违纪行为，系统将自动记录，考试结束后由考务工作小组根据记录视频、电脑截屏、作答数据、监考员记录、系统日志等多种方式进行判断，其结果实属违纪的，一律按违纪处理。</w:t>
      </w:r>
    </w:p>
    <w:p w:rsidR="00FB055C" w:rsidRDefault="00CC6173">
      <w:pPr>
        <w:pStyle w:val="a9"/>
        <w:numPr>
          <w:ilvl w:val="0"/>
          <w:numId w:val="7"/>
        </w:numPr>
        <w:ind w:left="900" w:firstLineChars="0"/>
        <w:rPr>
          <w:rFonts w:ascii="仿宋" w:hAnsi="仿宋" w:cs="黑体"/>
          <w:color w:val="000000"/>
        </w:rPr>
      </w:pPr>
      <w:r>
        <w:rPr>
          <w:rFonts w:ascii="仿宋" w:hAnsi="仿宋" w:cs="黑体" w:hint="eastAsia"/>
          <w:color w:val="000000"/>
        </w:rPr>
        <w:t>考试过程中，如出现电脑断电的情形，可在解决问题之后，在考试时间内重新登录系统参加考试，但不延长考试时间。需要特别注意：电脑断</w:t>
      </w:r>
      <w:r>
        <w:rPr>
          <w:rFonts w:ascii="仿宋" w:hAnsi="仿宋" w:cs="黑体" w:hint="eastAsia"/>
          <w:color w:val="000000"/>
        </w:rPr>
        <w:lastRenderedPageBreak/>
        <w:t>电期间</w:t>
      </w:r>
      <w:proofErr w:type="gramStart"/>
      <w:r>
        <w:rPr>
          <w:rFonts w:ascii="仿宋" w:hAnsi="仿宋" w:cs="黑体" w:hint="eastAsia"/>
          <w:color w:val="000000"/>
        </w:rPr>
        <w:t>请确保</w:t>
      </w:r>
      <w:proofErr w:type="gramEnd"/>
      <w:r>
        <w:rPr>
          <w:rFonts w:ascii="仿宋" w:hAnsi="仿宋" w:cs="黑体" w:hint="eastAsia"/>
          <w:color w:val="000000"/>
        </w:rPr>
        <w:t>移动端“旁路监控”全程录制考试过程。</w:t>
      </w:r>
    </w:p>
    <w:p w:rsidR="00FB055C" w:rsidRDefault="00CC6173">
      <w:pPr>
        <w:pStyle w:val="a9"/>
        <w:numPr>
          <w:ilvl w:val="0"/>
          <w:numId w:val="7"/>
        </w:numPr>
        <w:ind w:left="900" w:firstLineChars="0"/>
        <w:rPr>
          <w:rFonts w:ascii="仿宋" w:hAnsi="仿宋" w:cs="黑体"/>
          <w:color w:val="000000"/>
        </w:rPr>
      </w:pPr>
      <w:r>
        <w:rPr>
          <w:rFonts w:ascii="仿宋" w:hAnsi="仿宋" w:cs="黑体" w:hint="eastAsia"/>
          <w:color w:val="000000"/>
        </w:rPr>
        <w:t>考试结束时，系统将提示交卷，对于超时仍未交卷的考生，系统将进行强制交卷处理。在提交试卷后，请考生耐心等待数据上传，直至显示“交卷成功”。若交卷不成功，请及时拨打技术服务热线。</w:t>
      </w:r>
    </w:p>
    <w:p w:rsidR="00FB055C" w:rsidRDefault="00CC6173">
      <w:pPr>
        <w:pStyle w:val="a9"/>
        <w:numPr>
          <w:ilvl w:val="0"/>
          <w:numId w:val="7"/>
        </w:numPr>
        <w:ind w:left="900" w:firstLineChars="0"/>
        <w:rPr>
          <w:rFonts w:ascii="仿宋" w:hAnsi="仿宋" w:cs="黑体"/>
          <w:color w:val="000000"/>
        </w:rPr>
      </w:pPr>
      <w:r>
        <w:rPr>
          <w:rFonts w:ascii="仿宋" w:hAnsi="仿宋" w:cs="黑体" w:hint="eastAsia"/>
          <w:color w:val="000000"/>
        </w:rPr>
        <w:t>考生若没有按照要求进行登录、答题、保存、交卷，将不能正确记录相关信息，后果由考生承担。</w:t>
      </w:r>
    </w:p>
    <w:sectPr w:rsidR="00FB055C">
      <w:headerReference w:type="even" r:id="rId21"/>
      <w:headerReference w:type="default" r:id="rId22"/>
      <w:footerReference w:type="even" r:id="rId23"/>
      <w:footerReference w:type="default" r:id="rId24"/>
      <w:headerReference w:type="first" r:id="rId25"/>
      <w:footerReference w:type="first" r:id="rId26"/>
      <w:pgSz w:w="11906" w:h="16838"/>
      <w:pgMar w:top="1440" w:right="1800" w:bottom="1440" w:left="1800" w:header="851" w:footer="992"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298E" w:rsidRDefault="0057298E">
      <w:pPr>
        <w:spacing w:line="240" w:lineRule="auto"/>
        <w:ind w:left="480" w:firstLine="480"/>
      </w:pPr>
      <w:r>
        <w:separator/>
      </w:r>
    </w:p>
  </w:endnote>
  <w:endnote w:type="continuationSeparator" w:id="0">
    <w:p w:rsidR="0057298E" w:rsidRDefault="0057298E">
      <w:pPr>
        <w:spacing w:line="240" w:lineRule="auto"/>
        <w:ind w:left="480"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55C" w:rsidRDefault="00FB055C">
    <w:pPr>
      <w:pStyle w:val="a4"/>
      <w:ind w:left="48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55C" w:rsidRDefault="00CC6173">
    <w:pPr>
      <w:pStyle w:val="a4"/>
      <w:tabs>
        <w:tab w:val="clear" w:pos="4153"/>
        <w:tab w:val="clear" w:pos="8306"/>
        <w:tab w:val="left" w:pos="5461"/>
      </w:tabs>
      <w:ind w:left="480" w:firstLine="360"/>
      <w:jc w:val="center"/>
    </w:pPr>
    <w:r>
      <w:rPr>
        <w:rFonts w:hint="eastAsia"/>
      </w:rPr>
      <w:t>共</w:t>
    </w:r>
    <w:r>
      <w:fldChar w:fldCharType="begin"/>
    </w:r>
    <w:r>
      <w:instrText xml:space="preserve"> =</w:instrText>
    </w:r>
    <w:fldSimple w:instr=" NUMPAGES   \* MERGEFORMAT ">
      <w:r w:rsidR="005B454F">
        <w:rPr>
          <w:noProof/>
        </w:rPr>
        <w:instrText>12</w:instrText>
      </w:r>
    </w:fldSimple>
    <w:r>
      <w:instrText xml:space="preserve">-1 </w:instrText>
    </w:r>
    <w:r>
      <w:fldChar w:fldCharType="separate"/>
    </w:r>
    <w:r w:rsidR="005B454F">
      <w:rPr>
        <w:noProof/>
      </w:rPr>
      <w:t>11</w:t>
    </w:r>
    <w:r>
      <w:fldChar w:fldCharType="end"/>
    </w:r>
    <w:r>
      <w:rPr>
        <w:rFonts w:hint="eastAsia"/>
      </w:rPr>
      <w:t>页，第</w:t>
    </w:r>
    <w:r>
      <w:fldChar w:fldCharType="begin"/>
    </w:r>
    <w:r>
      <w:instrText xml:space="preserve"> =</w:instrText>
    </w:r>
    <w:r>
      <w:fldChar w:fldCharType="begin"/>
    </w:r>
    <w:r>
      <w:instrText>PAGE   \* MERGEFORMAT</w:instrText>
    </w:r>
    <w:r>
      <w:fldChar w:fldCharType="separate"/>
    </w:r>
    <w:r w:rsidR="005B454F">
      <w:rPr>
        <w:noProof/>
      </w:rPr>
      <w:instrText>12</w:instrText>
    </w:r>
    <w:r>
      <w:fldChar w:fldCharType="end"/>
    </w:r>
    <w:r>
      <w:instrText xml:space="preserve">-1 </w:instrText>
    </w:r>
    <w:r>
      <w:fldChar w:fldCharType="separate"/>
    </w:r>
    <w:r w:rsidR="005B454F">
      <w:rPr>
        <w:noProof/>
      </w:rPr>
      <w:t>11</w:t>
    </w:r>
    <w:r>
      <w:fldChar w:fldCharType="end"/>
    </w:r>
    <w:r>
      <w:rPr>
        <w:rFonts w:hint="eastAsia"/>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55C" w:rsidRDefault="00FB055C">
    <w:pPr>
      <w:pStyle w:val="a4"/>
      <w:ind w:left="48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298E" w:rsidRDefault="0057298E">
      <w:pPr>
        <w:ind w:left="480" w:firstLine="480"/>
      </w:pPr>
      <w:r>
        <w:separator/>
      </w:r>
    </w:p>
  </w:footnote>
  <w:footnote w:type="continuationSeparator" w:id="0">
    <w:p w:rsidR="0057298E" w:rsidRDefault="0057298E">
      <w:pPr>
        <w:ind w:left="480"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55C" w:rsidRDefault="00FB055C">
    <w:pPr>
      <w:pStyle w:val="a5"/>
      <w:ind w:left="48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55C" w:rsidRDefault="00FB055C">
    <w:pPr>
      <w:pStyle w:val="a5"/>
      <w:ind w:left="480"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55C" w:rsidRDefault="00FB055C">
    <w:pPr>
      <w:pStyle w:val="a5"/>
      <w:ind w:left="480"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F4897"/>
    <w:multiLevelType w:val="multilevel"/>
    <w:tmpl w:val="0E7F4897"/>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1">
    <w:nsid w:val="1CD12578"/>
    <w:multiLevelType w:val="multilevel"/>
    <w:tmpl w:val="1CD12578"/>
    <w:lvl w:ilvl="0">
      <w:start w:val="1"/>
      <w:numFmt w:val="lowerRoman"/>
      <w:suff w:val="space"/>
      <w:lvlText w:val="%1."/>
      <w:lvlJc w:val="right"/>
      <w:pPr>
        <w:ind w:left="1060" w:hanging="420"/>
      </w:pPr>
      <w:rPr>
        <w:rFonts w:hint="eastAsia"/>
        <w:sz w:val="24"/>
        <w:szCs w:val="24"/>
      </w:rPr>
    </w:lvl>
    <w:lvl w:ilvl="1">
      <w:start w:val="1"/>
      <w:numFmt w:val="decimalEnclosedCircle"/>
      <w:lvlText w:val="%2"/>
      <w:lvlJc w:val="left"/>
      <w:pPr>
        <w:ind w:left="1420" w:hanging="360"/>
      </w:pPr>
      <w:rPr>
        <w:rFonts w:hint="eastAsia"/>
        <w:b w:val="0"/>
        <w:bCs/>
        <w:color w:val="auto"/>
      </w:rPr>
    </w:lvl>
    <w:lvl w:ilvl="2">
      <w:start w:val="1"/>
      <w:numFmt w:val="lowerRoman"/>
      <w:lvlText w:val="%3."/>
      <w:lvlJc w:val="right"/>
      <w:pPr>
        <w:ind w:left="1900" w:hanging="420"/>
      </w:pPr>
      <w:rPr>
        <w:rFonts w:hint="eastAsia"/>
      </w:rPr>
    </w:lvl>
    <w:lvl w:ilvl="3">
      <w:start w:val="1"/>
      <w:numFmt w:val="decimal"/>
      <w:lvlText w:val="%4."/>
      <w:lvlJc w:val="left"/>
      <w:pPr>
        <w:ind w:left="2320" w:hanging="420"/>
      </w:pPr>
      <w:rPr>
        <w:rFonts w:hint="eastAsia"/>
      </w:rPr>
    </w:lvl>
    <w:lvl w:ilvl="4">
      <w:start w:val="1"/>
      <w:numFmt w:val="lowerLetter"/>
      <w:lvlText w:val="%5)"/>
      <w:lvlJc w:val="left"/>
      <w:pPr>
        <w:ind w:left="2740" w:hanging="420"/>
      </w:pPr>
      <w:rPr>
        <w:rFonts w:hint="eastAsia"/>
      </w:rPr>
    </w:lvl>
    <w:lvl w:ilvl="5">
      <w:start w:val="1"/>
      <w:numFmt w:val="lowerRoman"/>
      <w:lvlText w:val="%6."/>
      <w:lvlJc w:val="right"/>
      <w:pPr>
        <w:ind w:left="3160" w:hanging="420"/>
      </w:pPr>
      <w:rPr>
        <w:rFonts w:hint="eastAsia"/>
      </w:rPr>
    </w:lvl>
    <w:lvl w:ilvl="6">
      <w:start w:val="1"/>
      <w:numFmt w:val="decimal"/>
      <w:lvlText w:val="%7."/>
      <w:lvlJc w:val="left"/>
      <w:pPr>
        <w:ind w:left="3580" w:hanging="420"/>
      </w:pPr>
      <w:rPr>
        <w:rFonts w:hint="eastAsia"/>
      </w:rPr>
    </w:lvl>
    <w:lvl w:ilvl="7">
      <w:start w:val="1"/>
      <w:numFmt w:val="lowerLetter"/>
      <w:lvlText w:val="%8)"/>
      <w:lvlJc w:val="left"/>
      <w:pPr>
        <w:ind w:left="4000" w:hanging="420"/>
      </w:pPr>
      <w:rPr>
        <w:rFonts w:hint="eastAsia"/>
      </w:rPr>
    </w:lvl>
    <w:lvl w:ilvl="8">
      <w:start w:val="1"/>
      <w:numFmt w:val="lowerRoman"/>
      <w:lvlText w:val="%9."/>
      <w:lvlJc w:val="right"/>
      <w:pPr>
        <w:ind w:left="4420" w:hanging="420"/>
      </w:pPr>
      <w:rPr>
        <w:rFonts w:hint="eastAsia"/>
      </w:rPr>
    </w:lvl>
  </w:abstractNum>
  <w:abstractNum w:abstractNumId="2">
    <w:nsid w:val="315960DA"/>
    <w:multiLevelType w:val="multilevel"/>
    <w:tmpl w:val="315960DA"/>
    <w:lvl w:ilvl="0">
      <w:start w:val="1"/>
      <w:numFmt w:val="lowerRoman"/>
      <w:suff w:val="space"/>
      <w:lvlText w:val="%1."/>
      <w:lvlJc w:val="right"/>
      <w:pPr>
        <w:ind w:left="1060" w:hanging="420"/>
      </w:pPr>
      <w:rPr>
        <w:rFonts w:hint="eastAsia"/>
        <w:sz w:val="24"/>
        <w:szCs w:val="24"/>
      </w:rPr>
    </w:lvl>
    <w:lvl w:ilvl="1">
      <w:start w:val="1"/>
      <w:numFmt w:val="decimalEnclosedCircle"/>
      <w:lvlText w:val="%2"/>
      <w:lvlJc w:val="left"/>
      <w:pPr>
        <w:ind w:left="1420" w:hanging="360"/>
      </w:pPr>
      <w:rPr>
        <w:rFonts w:hint="eastAsia"/>
        <w:b w:val="0"/>
        <w:bCs/>
        <w:color w:val="auto"/>
      </w:rPr>
    </w:lvl>
    <w:lvl w:ilvl="2">
      <w:start w:val="1"/>
      <w:numFmt w:val="lowerRoman"/>
      <w:lvlText w:val="%3."/>
      <w:lvlJc w:val="right"/>
      <w:pPr>
        <w:ind w:left="1900" w:hanging="420"/>
      </w:pPr>
      <w:rPr>
        <w:rFonts w:hint="eastAsia"/>
      </w:rPr>
    </w:lvl>
    <w:lvl w:ilvl="3">
      <w:start w:val="1"/>
      <w:numFmt w:val="decimal"/>
      <w:lvlText w:val="%4."/>
      <w:lvlJc w:val="left"/>
      <w:pPr>
        <w:ind w:left="2320" w:hanging="420"/>
      </w:pPr>
      <w:rPr>
        <w:rFonts w:hint="eastAsia"/>
      </w:rPr>
    </w:lvl>
    <w:lvl w:ilvl="4">
      <w:start w:val="1"/>
      <w:numFmt w:val="lowerLetter"/>
      <w:lvlText w:val="%5)"/>
      <w:lvlJc w:val="left"/>
      <w:pPr>
        <w:ind w:left="2740" w:hanging="420"/>
      </w:pPr>
      <w:rPr>
        <w:rFonts w:hint="eastAsia"/>
      </w:rPr>
    </w:lvl>
    <w:lvl w:ilvl="5">
      <w:start w:val="1"/>
      <w:numFmt w:val="lowerRoman"/>
      <w:lvlText w:val="%6."/>
      <w:lvlJc w:val="right"/>
      <w:pPr>
        <w:ind w:left="3160" w:hanging="420"/>
      </w:pPr>
      <w:rPr>
        <w:rFonts w:hint="eastAsia"/>
      </w:rPr>
    </w:lvl>
    <w:lvl w:ilvl="6">
      <w:start w:val="1"/>
      <w:numFmt w:val="decimal"/>
      <w:lvlText w:val="%7."/>
      <w:lvlJc w:val="left"/>
      <w:pPr>
        <w:ind w:left="3580" w:hanging="420"/>
      </w:pPr>
      <w:rPr>
        <w:rFonts w:hint="eastAsia"/>
      </w:rPr>
    </w:lvl>
    <w:lvl w:ilvl="7">
      <w:start w:val="1"/>
      <w:numFmt w:val="lowerLetter"/>
      <w:lvlText w:val="%8)"/>
      <w:lvlJc w:val="left"/>
      <w:pPr>
        <w:ind w:left="4000" w:hanging="420"/>
      </w:pPr>
      <w:rPr>
        <w:rFonts w:hint="eastAsia"/>
      </w:rPr>
    </w:lvl>
    <w:lvl w:ilvl="8">
      <w:start w:val="1"/>
      <w:numFmt w:val="lowerRoman"/>
      <w:lvlText w:val="%9."/>
      <w:lvlJc w:val="right"/>
      <w:pPr>
        <w:ind w:left="4420" w:hanging="420"/>
      </w:pPr>
      <w:rPr>
        <w:rFonts w:hint="eastAsia"/>
      </w:rPr>
    </w:lvl>
  </w:abstractNum>
  <w:abstractNum w:abstractNumId="3">
    <w:nsid w:val="398A270D"/>
    <w:multiLevelType w:val="multilevel"/>
    <w:tmpl w:val="398A270D"/>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3E1A1FD7"/>
    <w:multiLevelType w:val="multilevel"/>
    <w:tmpl w:val="3E1A1FD7"/>
    <w:lvl w:ilvl="0">
      <w:start w:val="1"/>
      <w:numFmt w:val="lowerRoman"/>
      <w:suff w:val="space"/>
      <w:lvlText w:val="%1."/>
      <w:lvlJc w:val="right"/>
      <w:pPr>
        <w:ind w:left="1060" w:hanging="420"/>
      </w:pPr>
      <w:rPr>
        <w:rFonts w:hint="eastAsia"/>
        <w:sz w:val="24"/>
        <w:szCs w:val="24"/>
      </w:rPr>
    </w:lvl>
    <w:lvl w:ilvl="1">
      <w:start w:val="1"/>
      <w:numFmt w:val="decimalEnclosedCircle"/>
      <w:lvlText w:val="%2"/>
      <w:lvlJc w:val="left"/>
      <w:pPr>
        <w:ind w:left="1420" w:hanging="360"/>
      </w:pPr>
      <w:rPr>
        <w:rFonts w:hint="eastAsia"/>
        <w:b w:val="0"/>
        <w:bCs/>
        <w:color w:val="auto"/>
      </w:rPr>
    </w:lvl>
    <w:lvl w:ilvl="2">
      <w:start w:val="1"/>
      <w:numFmt w:val="lowerRoman"/>
      <w:lvlText w:val="%3."/>
      <w:lvlJc w:val="right"/>
      <w:pPr>
        <w:ind w:left="1900" w:hanging="420"/>
      </w:pPr>
      <w:rPr>
        <w:rFonts w:hint="eastAsia"/>
      </w:rPr>
    </w:lvl>
    <w:lvl w:ilvl="3">
      <w:start w:val="1"/>
      <w:numFmt w:val="decimal"/>
      <w:lvlText w:val="%4."/>
      <w:lvlJc w:val="left"/>
      <w:pPr>
        <w:ind w:left="2320" w:hanging="420"/>
      </w:pPr>
      <w:rPr>
        <w:rFonts w:hint="eastAsia"/>
      </w:rPr>
    </w:lvl>
    <w:lvl w:ilvl="4">
      <w:start w:val="1"/>
      <w:numFmt w:val="lowerLetter"/>
      <w:lvlText w:val="%5)"/>
      <w:lvlJc w:val="left"/>
      <w:pPr>
        <w:ind w:left="2740" w:hanging="420"/>
      </w:pPr>
      <w:rPr>
        <w:rFonts w:hint="eastAsia"/>
      </w:rPr>
    </w:lvl>
    <w:lvl w:ilvl="5">
      <w:start w:val="1"/>
      <w:numFmt w:val="lowerRoman"/>
      <w:lvlText w:val="%6."/>
      <w:lvlJc w:val="right"/>
      <w:pPr>
        <w:ind w:left="3160" w:hanging="420"/>
      </w:pPr>
      <w:rPr>
        <w:rFonts w:hint="eastAsia"/>
      </w:rPr>
    </w:lvl>
    <w:lvl w:ilvl="6">
      <w:start w:val="1"/>
      <w:numFmt w:val="decimal"/>
      <w:lvlText w:val="%7."/>
      <w:lvlJc w:val="left"/>
      <w:pPr>
        <w:ind w:left="3580" w:hanging="420"/>
      </w:pPr>
      <w:rPr>
        <w:rFonts w:hint="eastAsia"/>
      </w:rPr>
    </w:lvl>
    <w:lvl w:ilvl="7">
      <w:start w:val="1"/>
      <w:numFmt w:val="lowerLetter"/>
      <w:lvlText w:val="%8)"/>
      <w:lvlJc w:val="left"/>
      <w:pPr>
        <w:ind w:left="4000" w:hanging="420"/>
      </w:pPr>
      <w:rPr>
        <w:rFonts w:hint="eastAsia"/>
      </w:rPr>
    </w:lvl>
    <w:lvl w:ilvl="8">
      <w:start w:val="1"/>
      <w:numFmt w:val="lowerRoman"/>
      <w:lvlText w:val="%9."/>
      <w:lvlJc w:val="right"/>
      <w:pPr>
        <w:ind w:left="4420" w:hanging="420"/>
      </w:pPr>
      <w:rPr>
        <w:rFonts w:hint="eastAsia"/>
      </w:rPr>
    </w:lvl>
  </w:abstractNum>
  <w:abstractNum w:abstractNumId="5">
    <w:nsid w:val="4F9267BF"/>
    <w:multiLevelType w:val="multilevel"/>
    <w:tmpl w:val="4F9267BF"/>
    <w:lvl w:ilvl="0">
      <w:start w:val="1"/>
      <w:numFmt w:val="lowerRoman"/>
      <w:suff w:val="space"/>
      <w:lvlText w:val="%1."/>
      <w:lvlJc w:val="right"/>
      <w:pPr>
        <w:ind w:left="1060" w:hanging="420"/>
      </w:pPr>
      <w:rPr>
        <w:rFonts w:hint="eastAsia"/>
        <w:sz w:val="24"/>
        <w:szCs w:val="24"/>
      </w:rPr>
    </w:lvl>
    <w:lvl w:ilvl="1">
      <w:start w:val="1"/>
      <w:numFmt w:val="decimalEnclosedCircle"/>
      <w:lvlText w:val="%2"/>
      <w:lvlJc w:val="left"/>
      <w:pPr>
        <w:ind w:left="1420" w:hanging="360"/>
      </w:pPr>
      <w:rPr>
        <w:rFonts w:hint="eastAsia"/>
        <w:b w:val="0"/>
        <w:bCs/>
        <w:color w:val="auto"/>
      </w:rPr>
    </w:lvl>
    <w:lvl w:ilvl="2">
      <w:start w:val="1"/>
      <w:numFmt w:val="lowerRoman"/>
      <w:lvlText w:val="%3."/>
      <w:lvlJc w:val="right"/>
      <w:pPr>
        <w:ind w:left="1900" w:hanging="420"/>
      </w:pPr>
      <w:rPr>
        <w:rFonts w:hint="eastAsia"/>
      </w:rPr>
    </w:lvl>
    <w:lvl w:ilvl="3">
      <w:start w:val="1"/>
      <w:numFmt w:val="decimal"/>
      <w:lvlText w:val="%4."/>
      <w:lvlJc w:val="left"/>
      <w:pPr>
        <w:ind w:left="2320" w:hanging="420"/>
      </w:pPr>
      <w:rPr>
        <w:rFonts w:hint="eastAsia"/>
      </w:rPr>
    </w:lvl>
    <w:lvl w:ilvl="4">
      <w:start w:val="1"/>
      <w:numFmt w:val="lowerLetter"/>
      <w:lvlText w:val="%5)"/>
      <w:lvlJc w:val="left"/>
      <w:pPr>
        <w:ind w:left="2740" w:hanging="420"/>
      </w:pPr>
      <w:rPr>
        <w:rFonts w:hint="eastAsia"/>
      </w:rPr>
    </w:lvl>
    <w:lvl w:ilvl="5">
      <w:start w:val="1"/>
      <w:numFmt w:val="lowerRoman"/>
      <w:lvlText w:val="%6."/>
      <w:lvlJc w:val="right"/>
      <w:pPr>
        <w:ind w:left="3160" w:hanging="420"/>
      </w:pPr>
      <w:rPr>
        <w:rFonts w:hint="eastAsia"/>
      </w:rPr>
    </w:lvl>
    <w:lvl w:ilvl="6">
      <w:start w:val="1"/>
      <w:numFmt w:val="decimal"/>
      <w:lvlText w:val="%7."/>
      <w:lvlJc w:val="left"/>
      <w:pPr>
        <w:ind w:left="3580" w:hanging="420"/>
      </w:pPr>
      <w:rPr>
        <w:rFonts w:hint="eastAsia"/>
      </w:rPr>
    </w:lvl>
    <w:lvl w:ilvl="7">
      <w:start w:val="1"/>
      <w:numFmt w:val="lowerLetter"/>
      <w:lvlText w:val="%8)"/>
      <w:lvlJc w:val="left"/>
      <w:pPr>
        <w:ind w:left="4000" w:hanging="420"/>
      </w:pPr>
      <w:rPr>
        <w:rFonts w:hint="eastAsia"/>
      </w:rPr>
    </w:lvl>
    <w:lvl w:ilvl="8">
      <w:start w:val="1"/>
      <w:numFmt w:val="lowerRoman"/>
      <w:lvlText w:val="%9."/>
      <w:lvlJc w:val="right"/>
      <w:pPr>
        <w:ind w:left="4420" w:hanging="420"/>
      </w:pPr>
      <w:rPr>
        <w:rFonts w:hint="eastAsia"/>
      </w:rPr>
    </w:lvl>
  </w:abstractNum>
  <w:abstractNum w:abstractNumId="6">
    <w:nsid w:val="68170F1F"/>
    <w:multiLevelType w:val="multilevel"/>
    <w:tmpl w:val="68170F1F"/>
    <w:lvl w:ilvl="0">
      <w:start w:val="1"/>
      <w:numFmt w:val="decimal"/>
      <w:lvlText w:val="%1)"/>
      <w:lvlJc w:val="left"/>
      <w:pPr>
        <w:ind w:left="1380" w:hanging="420"/>
      </w:pPr>
    </w:lvl>
    <w:lvl w:ilvl="1">
      <w:start w:val="1"/>
      <w:numFmt w:val="lowerLetter"/>
      <w:lvlText w:val="%2)"/>
      <w:lvlJc w:val="left"/>
      <w:pPr>
        <w:ind w:left="1800" w:hanging="420"/>
      </w:pPr>
    </w:lvl>
    <w:lvl w:ilvl="2">
      <w:start w:val="1"/>
      <w:numFmt w:val="lowerRoman"/>
      <w:lvlText w:val="%3."/>
      <w:lvlJc w:val="right"/>
      <w:pPr>
        <w:ind w:left="2220" w:hanging="420"/>
      </w:pPr>
    </w:lvl>
    <w:lvl w:ilvl="3">
      <w:start w:val="1"/>
      <w:numFmt w:val="decimal"/>
      <w:lvlText w:val="%4."/>
      <w:lvlJc w:val="left"/>
      <w:pPr>
        <w:ind w:left="2640" w:hanging="420"/>
      </w:pPr>
    </w:lvl>
    <w:lvl w:ilvl="4">
      <w:start w:val="1"/>
      <w:numFmt w:val="lowerLetter"/>
      <w:lvlText w:val="%5)"/>
      <w:lvlJc w:val="left"/>
      <w:pPr>
        <w:ind w:left="3060" w:hanging="420"/>
      </w:pPr>
    </w:lvl>
    <w:lvl w:ilvl="5">
      <w:start w:val="1"/>
      <w:numFmt w:val="lowerRoman"/>
      <w:lvlText w:val="%6."/>
      <w:lvlJc w:val="right"/>
      <w:pPr>
        <w:ind w:left="3480" w:hanging="420"/>
      </w:pPr>
    </w:lvl>
    <w:lvl w:ilvl="6">
      <w:start w:val="1"/>
      <w:numFmt w:val="decimal"/>
      <w:lvlText w:val="%7."/>
      <w:lvlJc w:val="left"/>
      <w:pPr>
        <w:ind w:left="3900" w:hanging="420"/>
      </w:pPr>
    </w:lvl>
    <w:lvl w:ilvl="7">
      <w:start w:val="1"/>
      <w:numFmt w:val="lowerLetter"/>
      <w:lvlText w:val="%8)"/>
      <w:lvlJc w:val="left"/>
      <w:pPr>
        <w:ind w:left="4320" w:hanging="420"/>
      </w:pPr>
    </w:lvl>
    <w:lvl w:ilvl="8">
      <w:start w:val="1"/>
      <w:numFmt w:val="lowerRoman"/>
      <w:lvlText w:val="%9."/>
      <w:lvlJc w:val="right"/>
      <w:pPr>
        <w:ind w:left="4740" w:hanging="420"/>
      </w:pPr>
    </w:lvl>
  </w:abstractNum>
  <w:num w:numId="1">
    <w:abstractNumId w:val="6"/>
  </w:num>
  <w:num w:numId="2">
    <w:abstractNumId w:val="4"/>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1"/>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lMDZiMmQyMWEwYzVmNGIzZGJjNjNkNDA0MmY2NDAifQ=="/>
  </w:docVars>
  <w:rsids>
    <w:rsidRoot w:val="00940882"/>
    <w:rsid w:val="00003C0B"/>
    <w:rsid w:val="00024715"/>
    <w:rsid w:val="00031072"/>
    <w:rsid w:val="00031F86"/>
    <w:rsid w:val="00085EFD"/>
    <w:rsid w:val="000B08CD"/>
    <w:rsid w:val="000C6BFD"/>
    <w:rsid w:val="000E79A0"/>
    <w:rsid w:val="000F656D"/>
    <w:rsid w:val="00116823"/>
    <w:rsid w:val="00123801"/>
    <w:rsid w:val="00137D3A"/>
    <w:rsid w:val="00174DB5"/>
    <w:rsid w:val="001A05C8"/>
    <w:rsid w:val="001B1767"/>
    <w:rsid w:val="001B3095"/>
    <w:rsid w:val="001C3A4F"/>
    <w:rsid w:val="001E67DA"/>
    <w:rsid w:val="00220E37"/>
    <w:rsid w:val="00253F09"/>
    <w:rsid w:val="0026187A"/>
    <w:rsid w:val="002733F6"/>
    <w:rsid w:val="002C0B26"/>
    <w:rsid w:val="002E638B"/>
    <w:rsid w:val="00371D14"/>
    <w:rsid w:val="003834A2"/>
    <w:rsid w:val="00392E26"/>
    <w:rsid w:val="003A2475"/>
    <w:rsid w:val="003C6744"/>
    <w:rsid w:val="003E0B9E"/>
    <w:rsid w:val="003E3276"/>
    <w:rsid w:val="003E5B3F"/>
    <w:rsid w:val="004014AA"/>
    <w:rsid w:val="00421D9A"/>
    <w:rsid w:val="004458A3"/>
    <w:rsid w:val="004812DD"/>
    <w:rsid w:val="00483BBF"/>
    <w:rsid w:val="004A2ABB"/>
    <w:rsid w:val="004A4425"/>
    <w:rsid w:val="004F7946"/>
    <w:rsid w:val="005176A3"/>
    <w:rsid w:val="005500B9"/>
    <w:rsid w:val="0055017F"/>
    <w:rsid w:val="00555A4D"/>
    <w:rsid w:val="005656F8"/>
    <w:rsid w:val="0057298E"/>
    <w:rsid w:val="005820B8"/>
    <w:rsid w:val="005A0D88"/>
    <w:rsid w:val="005B454F"/>
    <w:rsid w:val="005D4303"/>
    <w:rsid w:val="00603CAB"/>
    <w:rsid w:val="006102A9"/>
    <w:rsid w:val="006137E1"/>
    <w:rsid w:val="00637BC3"/>
    <w:rsid w:val="00644228"/>
    <w:rsid w:val="00653E6D"/>
    <w:rsid w:val="006547E9"/>
    <w:rsid w:val="00680432"/>
    <w:rsid w:val="00697B60"/>
    <w:rsid w:val="006A1969"/>
    <w:rsid w:val="006A4345"/>
    <w:rsid w:val="006A4F46"/>
    <w:rsid w:val="006B5999"/>
    <w:rsid w:val="00702651"/>
    <w:rsid w:val="00732545"/>
    <w:rsid w:val="0073776C"/>
    <w:rsid w:val="007536D3"/>
    <w:rsid w:val="0075604D"/>
    <w:rsid w:val="00765BEC"/>
    <w:rsid w:val="00770BFC"/>
    <w:rsid w:val="007B0092"/>
    <w:rsid w:val="007D17EE"/>
    <w:rsid w:val="00874A04"/>
    <w:rsid w:val="008A1845"/>
    <w:rsid w:val="008D4118"/>
    <w:rsid w:val="008F2874"/>
    <w:rsid w:val="008F38A7"/>
    <w:rsid w:val="00902103"/>
    <w:rsid w:val="009303E5"/>
    <w:rsid w:val="00940882"/>
    <w:rsid w:val="00947234"/>
    <w:rsid w:val="0096240C"/>
    <w:rsid w:val="00976160"/>
    <w:rsid w:val="009770D0"/>
    <w:rsid w:val="00981CC6"/>
    <w:rsid w:val="009B5AE4"/>
    <w:rsid w:val="009C32F2"/>
    <w:rsid w:val="009D25C8"/>
    <w:rsid w:val="009D6CC9"/>
    <w:rsid w:val="009F7793"/>
    <w:rsid w:val="00A12FFD"/>
    <w:rsid w:val="00A166DA"/>
    <w:rsid w:val="00A57360"/>
    <w:rsid w:val="00A62469"/>
    <w:rsid w:val="00A964AD"/>
    <w:rsid w:val="00AA5B78"/>
    <w:rsid w:val="00AB04CE"/>
    <w:rsid w:val="00AB4369"/>
    <w:rsid w:val="00B21727"/>
    <w:rsid w:val="00B365F3"/>
    <w:rsid w:val="00B4442B"/>
    <w:rsid w:val="00B74959"/>
    <w:rsid w:val="00B802FF"/>
    <w:rsid w:val="00B847D9"/>
    <w:rsid w:val="00B85936"/>
    <w:rsid w:val="00B91842"/>
    <w:rsid w:val="00BC6C44"/>
    <w:rsid w:val="00C334C9"/>
    <w:rsid w:val="00C35EFE"/>
    <w:rsid w:val="00C412EA"/>
    <w:rsid w:val="00CB14F8"/>
    <w:rsid w:val="00CC18CB"/>
    <w:rsid w:val="00CC6173"/>
    <w:rsid w:val="00D37B0E"/>
    <w:rsid w:val="00D50D5D"/>
    <w:rsid w:val="00D8135A"/>
    <w:rsid w:val="00D9338A"/>
    <w:rsid w:val="00DA6EFA"/>
    <w:rsid w:val="00DC50EC"/>
    <w:rsid w:val="00E47BBD"/>
    <w:rsid w:val="00E871CE"/>
    <w:rsid w:val="00EB3C8F"/>
    <w:rsid w:val="00ED7CC0"/>
    <w:rsid w:val="00F14EB4"/>
    <w:rsid w:val="00F370AC"/>
    <w:rsid w:val="00F42DC4"/>
    <w:rsid w:val="00F47D2D"/>
    <w:rsid w:val="00F535FD"/>
    <w:rsid w:val="00F8505A"/>
    <w:rsid w:val="00FB055C"/>
    <w:rsid w:val="00FD0901"/>
    <w:rsid w:val="022B025A"/>
    <w:rsid w:val="03075854"/>
    <w:rsid w:val="040529DB"/>
    <w:rsid w:val="048165BA"/>
    <w:rsid w:val="069B6598"/>
    <w:rsid w:val="08564BF9"/>
    <w:rsid w:val="09CB10C5"/>
    <w:rsid w:val="0AB05240"/>
    <w:rsid w:val="0F1A3ADE"/>
    <w:rsid w:val="0F4B7467"/>
    <w:rsid w:val="138E33B5"/>
    <w:rsid w:val="14A00CD3"/>
    <w:rsid w:val="15C17AB9"/>
    <w:rsid w:val="1986440C"/>
    <w:rsid w:val="19AB14D8"/>
    <w:rsid w:val="1A670736"/>
    <w:rsid w:val="1A8D1DE7"/>
    <w:rsid w:val="1B582D0A"/>
    <w:rsid w:val="1EE73C46"/>
    <w:rsid w:val="1F6929BC"/>
    <w:rsid w:val="1FEA48A2"/>
    <w:rsid w:val="214E49E9"/>
    <w:rsid w:val="21611B6A"/>
    <w:rsid w:val="238F466D"/>
    <w:rsid w:val="23B07C48"/>
    <w:rsid w:val="24B71305"/>
    <w:rsid w:val="275D1A44"/>
    <w:rsid w:val="28C31A71"/>
    <w:rsid w:val="2B906181"/>
    <w:rsid w:val="2BBE08A9"/>
    <w:rsid w:val="2CAC3FA5"/>
    <w:rsid w:val="2CCB602E"/>
    <w:rsid w:val="2DD669E9"/>
    <w:rsid w:val="33973BBF"/>
    <w:rsid w:val="33AE03F9"/>
    <w:rsid w:val="345D3E8C"/>
    <w:rsid w:val="34833930"/>
    <w:rsid w:val="34AF17B5"/>
    <w:rsid w:val="359F0C3E"/>
    <w:rsid w:val="35BA266F"/>
    <w:rsid w:val="37261FE1"/>
    <w:rsid w:val="37BA1C4E"/>
    <w:rsid w:val="3B872007"/>
    <w:rsid w:val="3EC23065"/>
    <w:rsid w:val="410802A3"/>
    <w:rsid w:val="41F20A4E"/>
    <w:rsid w:val="421C7951"/>
    <w:rsid w:val="44422AE5"/>
    <w:rsid w:val="44E267D3"/>
    <w:rsid w:val="462971C0"/>
    <w:rsid w:val="492C11E3"/>
    <w:rsid w:val="49A361C0"/>
    <w:rsid w:val="49A53A98"/>
    <w:rsid w:val="4A8A46BC"/>
    <w:rsid w:val="4D4F0BE8"/>
    <w:rsid w:val="4DAF3E38"/>
    <w:rsid w:val="56802C5C"/>
    <w:rsid w:val="57342B3C"/>
    <w:rsid w:val="59645B6C"/>
    <w:rsid w:val="5C903701"/>
    <w:rsid w:val="5E2E68A2"/>
    <w:rsid w:val="5F5041D3"/>
    <w:rsid w:val="61A22D98"/>
    <w:rsid w:val="64754700"/>
    <w:rsid w:val="6D677FEB"/>
    <w:rsid w:val="6E0023D1"/>
    <w:rsid w:val="71066EA0"/>
    <w:rsid w:val="71274C5E"/>
    <w:rsid w:val="73347C0F"/>
    <w:rsid w:val="75E54C67"/>
    <w:rsid w:val="77645778"/>
    <w:rsid w:val="779416A9"/>
    <w:rsid w:val="78874AED"/>
    <w:rsid w:val="7AF93416"/>
    <w:rsid w:val="7CF64029"/>
    <w:rsid w:val="7EE274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宋体"/>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360" w:lineRule="auto"/>
      <w:ind w:leftChars="200" w:left="200" w:firstLineChars="200" w:firstLine="200"/>
      <w:jc w:val="both"/>
    </w:pPr>
    <w:rPr>
      <w:rFonts w:eastAsia="仿宋"/>
      <w:kern w:val="2"/>
      <w:sz w:val="24"/>
      <w:szCs w:val="24"/>
    </w:rPr>
  </w:style>
  <w:style w:type="paragraph" w:styleId="2">
    <w:name w:val="heading 2"/>
    <w:basedOn w:val="a"/>
    <w:next w:val="a"/>
    <w:uiPriority w:val="9"/>
    <w:qFormat/>
    <w:pPr>
      <w:keepNext/>
      <w:keepLines/>
      <w:ind w:leftChars="0" w:left="0" w:firstLineChars="0" w:firstLine="0"/>
      <w:outlineLvl w:val="1"/>
    </w:pPr>
    <w:rPr>
      <w:rFonts w:ascii="Cambria" w:eastAsia="黑体" w:hAnsi="Cambria" w:cs="Times New Roman"/>
      <w:b/>
      <w:bCs/>
      <w:sz w:val="32"/>
      <w:szCs w:val="32"/>
    </w:rPr>
  </w:style>
  <w:style w:type="paragraph" w:styleId="3">
    <w:name w:val="heading 3"/>
    <w:basedOn w:val="a"/>
    <w:next w:val="a"/>
    <w:uiPriority w:val="9"/>
    <w:qFormat/>
    <w:pPr>
      <w:keepNext/>
      <w:keepLines/>
      <w:ind w:leftChars="0" w:left="0"/>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pPr>
      <w:spacing w:line="240" w:lineRule="auto"/>
    </w:pPr>
    <w:rPr>
      <w:sz w:val="18"/>
      <w:szCs w:val="18"/>
    </w:rPr>
  </w:style>
  <w:style w:type="paragraph" w:styleId="a4">
    <w:name w:val="footer"/>
    <w:basedOn w:val="a"/>
    <w:uiPriority w:val="99"/>
    <w:qFormat/>
    <w:pPr>
      <w:tabs>
        <w:tab w:val="center" w:pos="4153"/>
        <w:tab w:val="right" w:pos="8306"/>
      </w:tabs>
      <w:snapToGrid w:val="0"/>
    </w:pPr>
    <w:rPr>
      <w:sz w:val="18"/>
      <w:szCs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rPr>
  </w:style>
  <w:style w:type="character" w:styleId="a7">
    <w:name w:val="FollowedHyperlink"/>
    <w:basedOn w:val="a0"/>
    <w:qFormat/>
    <w:rPr>
      <w:color w:val="800080" w:themeColor="followedHyperlink"/>
      <w:u w:val="single"/>
    </w:rPr>
  </w:style>
  <w:style w:type="character" w:styleId="a8">
    <w:name w:val="Hyperlink"/>
    <w:basedOn w:val="a0"/>
    <w:qFormat/>
    <w:rPr>
      <w:color w:val="0000FF"/>
      <w:u w:val="single"/>
    </w:rPr>
  </w:style>
  <w:style w:type="paragraph" w:customStyle="1" w:styleId="ListParagraph33a09a80-0431-4e8a-90f0-ad7640f19b57">
    <w:name w:val="List Paragraph_33a09a80-0431-4e8a-90f0-ad7640f19b57"/>
    <w:basedOn w:val="a"/>
    <w:uiPriority w:val="34"/>
    <w:qFormat/>
    <w:pPr>
      <w:ind w:firstLine="420"/>
    </w:pPr>
  </w:style>
  <w:style w:type="paragraph" w:styleId="a9">
    <w:name w:val="List Paragraph"/>
    <w:basedOn w:val="a"/>
    <w:uiPriority w:val="99"/>
    <w:qFormat/>
    <w:pPr>
      <w:ind w:firstLine="420"/>
    </w:pPr>
  </w:style>
  <w:style w:type="paragraph" w:customStyle="1" w:styleId="1">
    <w:name w:val="修订1"/>
    <w:hidden/>
    <w:uiPriority w:val="99"/>
    <w:semiHidden/>
    <w:qFormat/>
    <w:rPr>
      <w:kern w:val="2"/>
      <w:sz w:val="24"/>
      <w:szCs w:val="24"/>
    </w:rPr>
  </w:style>
  <w:style w:type="character" w:customStyle="1" w:styleId="Char">
    <w:name w:val="批注框文本 Char"/>
    <w:basedOn w:val="a0"/>
    <w:link w:val="a3"/>
    <w:qFormat/>
    <w:rPr>
      <w:rFonts w:eastAsia="仿宋"/>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宋体"/>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360" w:lineRule="auto"/>
      <w:ind w:leftChars="200" w:left="200" w:firstLineChars="200" w:firstLine="200"/>
      <w:jc w:val="both"/>
    </w:pPr>
    <w:rPr>
      <w:rFonts w:eastAsia="仿宋"/>
      <w:kern w:val="2"/>
      <w:sz w:val="24"/>
      <w:szCs w:val="24"/>
    </w:rPr>
  </w:style>
  <w:style w:type="paragraph" w:styleId="2">
    <w:name w:val="heading 2"/>
    <w:basedOn w:val="a"/>
    <w:next w:val="a"/>
    <w:uiPriority w:val="9"/>
    <w:qFormat/>
    <w:pPr>
      <w:keepNext/>
      <w:keepLines/>
      <w:ind w:leftChars="0" w:left="0" w:firstLineChars="0" w:firstLine="0"/>
      <w:outlineLvl w:val="1"/>
    </w:pPr>
    <w:rPr>
      <w:rFonts w:ascii="Cambria" w:eastAsia="黑体" w:hAnsi="Cambria" w:cs="Times New Roman"/>
      <w:b/>
      <w:bCs/>
      <w:sz w:val="32"/>
      <w:szCs w:val="32"/>
    </w:rPr>
  </w:style>
  <w:style w:type="paragraph" w:styleId="3">
    <w:name w:val="heading 3"/>
    <w:basedOn w:val="a"/>
    <w:next w:val="a"/>
    <w:uiPriority w:val="9"/>
    <w:qFormat/>
    <w:pPr>
      <w:keepNext/>
      <w:keepLines/>
      <w:ind w:leftChars="0" w:left="0"/>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pPr>
      <w:spacing w:line="240" w:lineRule="auto"/>
    </w:pPr>
    <w:rPr>
      <w:sz w:val="18"/>
      <w:szCs w:val="18"/>
    </w:rPr>
  </w:style>
  <w:style w:type="paragraph" w:styleId="a4">
    <w:name w:val="footer"/>
    <w:basedOn w:val="a"/>
    <w:uiPriority w:val="99"/>
    <w:qFormat/>
    <w:pPr>
      <w:tabs>
        <w:tab w:val="center" w:pos="4153"/>
        <w:tab w:val="right" w:pos="8306"/>
      </w:tabs>
      <w:snapToGrid w:val="0"/>
    </w:pPr>
    <w:rPr>
      <w:sz w:val="18"/>
      <w:szCs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rPr>
  </w:style>
  <w:style w:type="character" w:styleId="a7">
    <w:name w:val="FollowedHyperlink"/>
    <w:basedOn w:val="a0"/>
    <w:qFormat/>
    <w:rPr>
      <w:color w:val="800080" w:themeColor="followedHyperlink"/>
      <w:u w:val="single"/>
    </w:rPr>
  </w:style>
  <w:style w:type="character" w:styleId="a8">
    <w:name w:val="Hyperlink"/>
    <w:basedOn w:val="a0"/>
    <w:qFormat/>
    <w:rPr>
      <w:color w:val="0000FF"/>
      <w:u w:val="single"/>
    </w:rPr>
  </w:style>
  <w:style w:type="paragraph" w:customStyle="1" w:styleId="ListParagraph33a09a80-0431-4e8a-90f0-ad7640f19b57">
    <w:name w:val="List Paragraph_33a09a80-0431-4e8a-90f0-ad7640f19b57"/>
    <w:basedOn w:val="a"/>
    <w:uiPriority w:val="34"/>
    <w:qFormat/>
    <w:pPr>
      <w:ind w:firstLine="420"/>
    </w:pPr>
  </w:style>
  <w:style w:type="paragraph" w:styleId="a9">
    <w:name w:val="List Paragraph"/>
    <w:basedOn w:val="a"/>
    <w:uiPriority w:val="99"/>
    <w:qFormat/>
    <w:pPr>
      <w:ind w:firstLine="420"/>
    </w:pPr>
  </w:style>
  <w:style w:type="paragraph" w:customStyle="1" w:styleId="1">
    <w:name w:val="修订1"/>
    <w:hidden/>
    <w:uiPriority w:val="99"/>
    <w:semiHidden/>
    <w:qFormat/>
    <w:rPr>
      <w:kern w:val="2"/>
      <w:sz w:val="24"/>
      <w:szCs w:val="24"/>
    </w:rPr>
  </w:style>
  <w:style w:type="character" w:customStyle="1" w:styleId="Char">
    <w:name w:val="批注框文本 Char"/>
    <w:basedOn w:val="a0"/>
    <w:link w:val="a3"/>
    <w:qFormat/>
    <w:rPr>
      <w:rFonts w:eastAsia="仿宋"/>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CAF14B-C574-49B6-A0DB-29A767BE7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12</Pages>
  <Words>626</Words>
  <Characters>3572</Characters>
  <Application>Microsoft Office Word</Application>
  <DocSecurity>0</DocSecurity>
  <Lines>29</Lines>
  <Paragraphs>8</Paragraphs>
  <ScaleCrop>false</ScaleCrop>
  <Company>China</Company>
  <LinksUpToDate>false</LinksUpToDate>
  <CharactersWithSpaces>4190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吴泽彬</cp:lastModifiedBy>
  <cp:revision>44</cp:revision>
  <cp:lastPrinted>2023-05-30T08:07:00Z</cp:lastPrinted>
  <dcterms:created xsi:type="dcterms:W3CDTF">2022-12-13T10:29:00Z</dcterms:created>
  <dcterms:modified xsi:type="dcterms:W3CDTF">2023-05-30T08:11:00Z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428BC7CDEFCA427D8169AAA7DA5C4328_13</vt:lpwstr>
  </property>
</Properties>
</file>