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both"/>
        <w:textAlignment w:val="baseline"/>
        <w:rPr>
          <w:rFonts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vertAlign w:val="baseline"/>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center"/>
        <w:textAlignment w:val="baseline"/>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vertAlign w:val="baseline"/>
        </w:rPr>
        <w:t>现场资格复审材料要求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both"/>
        <w:textAlignment w:val="baseline"/>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vertAlign w:val="baseline"/>
        </w:rPr>
        <w:t>一、准考证原件及复印件1份。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jc w:val="both"/>
        <w:textAlignment w:val="baseline"/>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vertAlign w:val="baseline"/>
        </w:rPr>
        <w:t>二、本人身份证原件及复印件1份。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jc w:val="both"/>
        <w:textAlignment w:val="baseline"/>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vertAlign w:val="baseline"/>
        </w:rPr>
        <w:t>三、毕业证、学位证以及岗位要求的执业（职业）资格、职称证书等相关证明材料原件及复印件1份。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jc w:val="both"/>
        <w:textAlignment w:val="baseline"/>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vertAlign w:val="baseline"/>
        </w:rPr>
        <w:t>四、提供教育部学信网《教育部学历证书电子注册备案表》《中国高等教育学位在线验证报告》各1份。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jc w:val="both"/>
        <w:textAlignment w:val="baseline"/>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vertAlign w:val="baseline"/>
        </w:rPr>
        <w:t>五、部分报考岗位所需工作经历的相关证明材料：3年以上二级医院以上临床工作经历（提供劳动合同或者人社局官网查询打印的明确注明缴费单位的养老保险证明或者工资明细单）。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jc w:val="both"/>
        <w:textAlignment w:val="baseline"/>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vertAlign w:val="baseline"/>
        </w:rPr>
        <w:t>六、考生属机关事业单位在编工作人员的，应提供《机关事业单位工作人员诚信应聘承诺书》1份。未按规定提供或经核实处于最低服务期限的，取消进入后续环节及聘用资格。</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zNmZkZDU2NDcxMDMzZjA0NDkxNTBhNjE0OTFhNjgifQ=="/>
  </w:docVars>
  <w:rsids>
    <w:rsidRoot w:val="4AD927EF"/>
    <w:rsid w:val="4AD927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2023-04-13T05:21:00Z</dcterms:created>
  <dc:creator>popoaaa</dc:creator>
  <cp:lastModifiedBy>popoaaa</cp:lastModifiedBy>
  <dcterms:modified xsi:type="dcterms:W3CDTF">2023-04-13T05:21:54Z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A82E884D67F64493BE48210979C76BCA_11</vt:lpwstr>
  </property>
</Properties>
</file>